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7FF9CA" w14:textId="77777777" w:rsidR="00CF1D97" w:rsidRDefault="00CF1D97">
      <w:pPr>
        <w:ind w:firstLine="960"/>
        <w:jc w:val="center"/>
        <w:rPr>
          <w:rFonts w:ascii="方正大标宋简体" w:eastAsia="方正大标宋简体" w:hAnsi="方正大标宋简体" w:cs="方正大标宋简体" w:hint="eastAsia"/>
          <w:sz w:val="48"/>
          <w:szCs w:val="56"/>
        </w:rPr>
      </w:pPr>
    </w:p>
    <w:p w14:paraId="1C9E9559" w14:textId="77777777" w:rsidR="00CF1D97" w:rsidRDefault="00CF1D97">
      <w:pPr>
        <w:ind w:firstLine="960"/>
        <w:jc w:val="center"/>
        <w:rPr>
          <w:rFonts w:ascii="方正大标宋简体" w:eastAsia="方正大标宋简体" w:hAnsi="方正大标宋简体" w:cs="方正大标宋简体" w:hint="eastAsia"/>
          <w:sz w:val="48"/>
          <w:szCs w:val="56"/>
        </w:rPr>
      </w:pPr>
    </w:p>
    <w:p w14:paraId="0AD43E71" w14:textId="77777777" w:rsidR="00CF1D97" w:rsidRDefault="00CF1D97">
      <w:pPr>
        <w:ind w:firstLine="960"/>
        <w:jc w:val="center"/>
        <w:rPr>
          <w:rFonts w:ascii="方正大标宋简体" w:eastAsia="方正大标宋简体" w:hAnsi="方正大标宋简体" w:cs="方正大标宋简体" w:hint="eastAsia"/>
          <w:sz w:val="48"/>
          <w:szCs w:val="56"/>
        </w:rPr>
      </w:pPr>
    </w:p>
    <w:p w14:paraId="0B6C36FE" w14:textId="77777777" w:rsidR="00CF1D97" w:rsidRDefault="00CF1D97">
      <w:pPr>
        <w:ind w:firstLine="960"/>
        <w:jc w:val="center"/>
        <w:rPr>
          <w:rFonts w:ascii="方正大标宋简体" w:eastAsia="方正大标宋简体" w:hAnsi="方正大标宋简体" w:cs="方正大标宋简体" w:hint="eastAsia"/>
          <w:sz w:val="48"/>
          <w:szCs w:val="56"/>
        </w:rPr>
      </w:pPr>
    </w:p>
    <w:p w14:paraId="51865BC1" w14:textId="77777777" w:rsidR="00CF1D97"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第十一章</w:t>
      </w:r>
    </w:p>
    <w:p w14:paraId="2A7ADEC5" w14:textId="77777777" w:rsidR="00CF1D97" w:rsidRDefault="00000000">
      <w:pPr>
        <w:jc w:val="center"/>
        <w:rPr>
          <w:rFonts w:ascii="方正大标宋简体" w:eastAsia="方正大标宋简体" w:hAnsi="方正大标宋简体" w:cs="方正大标宋简体" w:hint="eastAsia"/>
          <w:sz w:val="48"/>
          <w:szCs w:val="56"/>
        </w:rPr>
      </w:pPr>
      <w:r>
        <w:rPr>
          <w:rFonts w:ascii="方正大标宋简体" w:eastAsia="方正大标宋简体" w:hAnsi="方正大标宋简体" w:cs="方正大标宋简体" w:hint="eastAsia"/>
          <w:sz w:val="48"/>
          <w:szCs w:val="56"/>
        </w:rPr>
        <w:t>教师职业道德实践</w:t>
      </w:r>
    </w:p>
    <w:p w14:paraId="46C0F55F" w14:textId="77777777" w:rsidR="00CF1D97" w:rsidRDefault="00000000">
      <w:pPr>
        <w:ind w:firstLineChars="800" w:firstLine="3840"/>
      </w:pPr>
      <w:r>
        <w:rPr>
          <w:rFonts w:ascii="方正大标宋简体" w:eastAsia="方正大标宋简体" w:hAnsi="方正大标宋简体" w:cs="方正大标宋简体" w:hint="eastAsia"/>
          <w:sz w:val="48"/>
          <w:szCs w:val="56"/>
        </w:rPr>
        <w:t>教案</w:t>
      </w:r>
    </w:p>
    <w:p w14:paraId="73921420" w14:textId="77777777" w:rsidR="00CF1D97" w:rsidRDefault="00CF1D97"/>
    <w:p w14:paraId="461B0EEE" w14:textId="77777777" w:rsidR="00CF1D97" w:rsidRDefault="00CF1D97"/>
    <w:p w14:paraId="17188B51" w14:textId="77777777" w:rsidR="00CF1D97" w:rsidRDefault="00CF1D97"/>
    <w:p w14:paraId="23A56783" w14:textId="77777777" w:rsidR="00CF1D97" w:rsidRDefault="00CF1D97"/>
    <w:p w14:paraId="1B80D233" w14:textId="77777777" w:rsidR="00CF1D97" w:rsidRDefault="00CF1D97"/>
    <w:p w14:paraId="380CBE8D" w14:textId="77777777" w:rsidR="00CF1D97" w:rsidRDefault="00CF1D97"/>
    <w:p w14:paraId="5BF700C3" w14:textId="77777777" w:rsidR="00CF1D97" w:rsidRDefault="00CF1D97"/>
    <w:p w14:paraId="2DE51501" w14:textId="77777777" w:rsidR="00CF1D97" w:rsidRDefault="00CF1D97"/>
    <w:p w14:paraId="48638AE0" w14:textId="77777777" w:rsidR="00CF1D97" w:rsidRDefault="00CF1D97"/>
    <w:p w14:paraId="2DD3801A" w14:textId="77777777" w:rsidR="00CF1D97" w:rsidRDefault="00CF1D97"/>
    <w:p w14:paraId="25E63F49" w14:textId="77777777" w:rsidR="00CF1D97" w:rsidRDefault="00CF1D97"/>
    <w:p w14:paraId="0D16A532" w14:textId="77777777" w:rsidR="00CF1D97" w:rsidRDefault="00CF1D97"/>
    <w:p w14:paraId="38CC2231" w14:textId="77777777" w:rsidR="00CF1D97" w:rsidRDefault="00CF1D97"/>
    <w:p w14:paraId="0A488008" w14:textId="77777777" w:rsidR="00CF1D97" w:rsidRDefault="00CF1D97"/>
    <w:p w14:paraId="1A64584C" w14:textId="77777777" w:rsidR="00CF1D97" w:rsidRDefault="00CF1D97"/>
    <w:p w14:paraId="169C2797" w14:textId="77777777" w:rsidR="00CF1D97" w:rsidRDefault="00CF1D97"/>
    <w:p w14:paraId="7FA7865F" w14:textId="77777777" w:rsidR="00CF1D97" w:rsidRDefault="00CF1D97"/>
    <w:p w14:paraId="58DAE565" w14:textId="77777777" w:rsidR="00CF1D97" w:rsidRDefault="00000000">
      <w:pPr>
        <w:widowControl/>
        <w:jc w:val="left"/>
      </w:pPr>
      <w:r>
        <w:br w:type="page"/>
      </w:r>
    </w:p>
    <w:p w14:paraId="609F2955" w14:textId="77777777" w:rsidR="00CF1D97" w:rsidRDefault="00000000">
      <w:pPr>
        <w:ind w:firstLine="643"/>
        <w:jc w:val="center"/>
        <w:rPr>
          <w:rFonts w:ascii="黑体" w:eastAsia="黑体" w:hAnsi="黑体" w:hint="eastAsia"/>
          <w:sz w:val="32"/>
          <w:szCs w:val="32"/>
        </w:rPr>
      </w:pPr>
      <w:r>
        <w:rPr>
          <w:rFonts w:ascii="黑体" w:eastAsia="黑体" w:hAnsi="黑体" w:hint="eastAsia"/>
          <w:sz w:val="32"/>
          <w:szCs w:val="32"/>
        </w:rPr>
        <w:lastRenderedPageBreak/>
        <w:t>授课教案</w:t>
      </w:r>
    </w:p>
    <w:tbl>
      <w:tblPr>
        <w:tblW w:w="8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645"/>
        <w:gridCol w:w="2383"/>
        <w:gridCol w:w="1479"/>
        <w:gridCol w:w="1561"/>
        <w:gridCol w:w="13"/>
        <w:gridCol w:w="1508"/>
      </w:tblGrid>
      <w:tr w:rsidR="00CF1D97" w14:paraId="5A3A5926" w14:textId="77777777" w:rsidTr="00BC11CD">
        <w:trPr>
          <w:trHeight w:val="622"/>
        </w:trPr>
        <w:tc>
          <w:tcPr>
            <w:tcW w:w="704" w:type="dxa"/>
            <w:vAlign w:val="center"/>
          </w:tcPr>
          <w:p w14:paraId="55019352" w14:textId="77777777" w:rsidR="00CF1D97" w:rsidRDefault="00000000">
            <w:pPr>
              <w:spacing w:line="360" w:lineRule="exact"/>
              <w:rPr>
                <w:rFonts w:ascii="宋体" w:eastAsia="宋体" w:hAnsi="宋体" w:cs="宋体" w:hint="eastAsia"/>
                <w:szCs w:val="21"/>
              </w:rPr>
            </w:pPr>
            <w:r>
              <w:rPr>
                <w:rFonts w:ascii="宋体" w:eastAsia="宋体" w:hAnsi="宋体" w:cs="宋体" w:hint="eastAsia"/>
                <w:b/>
                <w:bCs/>
                <w:szCs w:val="21"/>
              </w:rPr>
              <w:t>学校</w:t>
            </w:r>
          </w:p>
        </w:tc>
        <w:tc>
          <w:tcPr>
            <w:tcW w:w="3028" w:type="dxa"/>
            <w:gridSpan w:val="2"/>
            <w:vAlign w:val="center"/>
          </w:tcPr>
          <w:p w14:paraId="387D8AC7" w14:textId="77777777" w:rsidR="00CF1D97" w:rsidRDefault="00CF1D97">
            <w:pPr>
              <w:spacing w:line="360" w:lineRule="exact"/>
              <w:jc w:val="center"/>
              <w:rPr>
                <w:rFonts w:ascii="宋体" w:eastAsia="宋体" w:hAnsi="宋体" w:cs="宋体" w:hint="eastAsia"/>
                <w:szCs w:val="21"/>
              </w:rPr>
            </w:pPr>
          </w:p>
        </w:tc>
        <w:tc>
          <w:tcPr>
            <w:tcW w:w="1479" w:type="dxa"/>
            <w:vAlign w:val="center"/>
          </w:tcPr>
          <w:p w14:paraId="4341D3E7" w14:textId="77777777" w:rsidR="00CF1D97" w:rsidRDefault="00000000">
            <w:pPr>
              <w:spacing w:line="360" w:lineRule="exact"/>
              <w:rPr>
                <w:rFonts w:ascii="宋体" w:eastAsia="宋体" w:hAnsi="宋体" w:cs="宋体" w:hint="eastAsia"/>
                <w:szCs w:val="21"/>
              </w:rPr>
            </w:pPr>
            <w:r>
              <w:rPr>
                <w:rFonts w:ascii="宋体" w:eastAsia="宋体" w:hAnsi="宋体" w:cs="宋体" w:hint="eastAsia"/>
                <w:b/>
                <w:bCs/>
                <w:szCs w:val="21"/>
              </w:rPr>
              <w:t>任课教师</w:t>
            </w:r>
          </w:p>
        </w:tc>
        <w:tc>
          <w:tcPr>
            <w:tcW w:w="3082" w:type="dxa"/>
            <w:gridSpan w:val="3"/>
            <w:vAlign w:val="center"/>
          </w:tcPr>
          <w:p w14:paraId="4F6B1611" w14:textId="77777777" w:rsidR="00CF1D97" w:rsidRDefault="00CF1D97">
            <w:pPr>
              <w:spacing w:line="360" w:lineRule="exact"/>
              <w:jc w:val="center"/>
              <w:rPr>
                <w:rFonts w:ascii="宋体" w:eastAsia="宋体" w:hAnsi="宋体" w:cs="宋体" w:hint="eastAsia"/>
                <w:szCs w:val="21"/>
              </w:rPr>
            </w:pPr>
          </w:p>
        </w:tc>
      </w:tr>
      <w:tr w:rsidR="00CF1D97" w14:paraId="44437FAA" w14:textId="77777777" w:rsidTr="00BC11CD">
        <w:trPr>
          <w:trHeight w:val="607"/>
        </w:trPr>
        <w:tc>
          <w:tcPr>
            <w:tcW w:w="704" w:type="dxa"/>
            <w:vAlign w:val="center"/>
          </w:tcPr>
          <w:p w14:paraId="0B7AF1E1" w14:textId="77777777" w:rsidR="00CF1D97"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授课</w:t>
            </w:r>
          </w:p>
          <w:p w14:paraId="069E0DDF" w14:textId="77777777" w:rsidR="00CF1D97" w:rsidRDefault="00000000">
            <w:pPr>
              <w:spacing w:line="360" w:lineRule="exact"/>
              <w:rPr>
                <w:rFonts w:ascii="宋体" w:eastAsia="宋体" w:hAnsi="宋体" w:cs="宋体" w:hint="eastAsia"/>
                <w:szCs w:val="21"/>
              </w:rPr>
            </w:pPr>
            <w:r>
              <w:rPr>
                <w:rFonts w:ascii="宋体" w:eastAsia="宋体" w:hAnsi="宋体" w:cs="宋体" w:hint="eastAsia"/>
                <w:b/>
                <w:bCs/>
                <w:szCs w:val="21"/>
              </w:rPr>
              <w:t>题目</w:t>
            </w:r>
          </w:p>
        </w:tc>
        <w:tc>
          <w:tcPr>
            <w:tcW w:w="4507" w:type="dxa"/>
            <w:gridSpan w:val="3"/>
            <w:vAlign w:val="center"/>
          </w:tcPr>
          <w:p w14:paraId="7886E246" w14:textId="77777777" w:rsidR="00CF1D97" w:rsidRDefault="00000000">
            <w:pPr>
              <w:spacing w:line="360" w:lineRule="exact"/>
              <w:ind w:firstLine="422"/>
              <w:rPr>
                <w:rFonts w:ascii="宋体" w:eastAsia="宋体" w:hAnsi="宋体" w:cs="宋体" w:hint="eastAsia"/>
                <w:b/>
                <w:bCs/>
                <w:szCs w:val="21"/>
              </w:rPr>
            </w:pPr>
            <w:r>
              <w:rPr>
                <w:rFonts w:ascii="宋体" w:eastAsia="宋体" w:hAnsi="宋体" w:cs="宋体" w:hint="eastAsia"/>
                <w:b/>
                <w:bCs/>
                <w:szCs w:val="21"/>
              </w:rPr>
              <w:t>第十一章 教师职业道德实践</w:t>
            </w:r>
          </w:p>
        </w:tc>
        <w:tc>
          <w:tcPr>
            <w:tcW w:w="1574" w:type="dxa"/>
            <w:gridSpan w:val="2"/>
            <w:vAlign w:val="center"/>
          </w:tcPr>
          <w:p w14:paraId="69A39575" w14:textId="77777777" w:rsidR="00CF1D97" w:rsidRDefault="00000000">
            <w:pPr>
              <w:spacing w:line="360" w:lineRule="exact"/>
              <w:rPr>
                <w:rFonts w:ascii="宋体" w:eastAsia="宋体" w:hAnsi="宋体" w:cs="宋体" w:hint="eastAsia"/>
                <w:b/>
                <w:bCs/>
                <w:szCs w:val="21"/>
              </w:rPr>
            </w:pPr>
            <w:r>
              <w:rPr>
                <w:rFonts w:ascii="宋体" w:eastAsia="宋体" w:hAnsi="宋体" w:cs="宋体" w:hint="eastAsia"/>
                <w:b/>
                <w:bCs/>
                <w:szCs w:val="21"/>
              </w:rPr>
              <w:t>授    课</w:t>
            </w:r>
          </w:p>
          <w:p w14:paraId="43A9976C" w14:textId="77777777" w:rsidR="00CF1D97" w:rsidRDefault="00000000">
            <w:pPr>
              <w:spacing w:line="360" w:lineRule="exact"/>
              <w:rPr>
                <w:rFonts w:ascii="宋体" w:eastAsia="宋体" w:hAnsi="宋体" w:cs="宋体" w:hint="eastAsia"/>
                <w:szCs w:val="21"/>
              </w:rPr>
            </w:pPr>
            <w:r>
              <w:rPr>
                <w:rFonts w:ascii="宋体" w:eastAsia="宋体" w:hAnsi="宋体" w:cs="宋体" w:hint="eastAsia"/>
                <w:b/>
                <w:bCs/>
                <w:szCs w:val="21"/>
              </w:rPr>
              <w:t>时间长度</w:t>
            </w:r>
          </w:p>
        </w:tc>
        <w:tc>
          <w:tcPr>
            <w:tcW w:w="1508" w:type="dxa"/>
            <w:vAlign w:val="center"/>
          </w:tcPr>
          <w:p w14:paraId="5C22F5FB" w14:textId="77777777" w:rsidR="00CF1D97" w:rsidRDefault="00000000">
            <w:pPr>
              <w:spacing w:line="360" w:lineRule="exact"/>
              <w:jc w:val="center"/>
              <w:rPr>
                <w:rFonts w:ascii="宋体" w:eastAsia="宋体" w:hAnsi="宋体" w:cs="宋体" w:hint="eastAsia"/>
                <w:szCs w:val="21"/>
              </w:rPr>
            </w:pPr>
            <w:r>
              <w:rPr>
                <w:rFonts w:ascii="宋体" w:eastAsia="宋体" w:hAnsi="宋体" w:cs="宋体" w:hint="eastAsia"/>
                <w:szCs w:val="21"/>
                <w:u w:val="single"/>
              </w:rPr>
              <w:t xml:space="preserve">  2  </w:t>
            </w:r>
            <w:r>
              <w:rPr>
                <w:rFonts w:ascii="宋体" w:eastAsia="宋体" w:hAnsi="宋体" w:cs="宋体" w:hint="eastAsia"/>
                <w:szCs w:val="21"/>
              </w:rPr>
              <w:t>学时</w:t>
            </w:r>
          </w:p>
        </w:tc>
      </w:tr>
      <w:tr w:rsidR="00CF1D97" w14:paraId="669D3879" w14:textId="77777777" w:rsidTr="00BC11CD">
        <w:trPr>
          <w:trHeight w:val="851"/>
        </w:trPr>
        <w:tc>
          <w:tcPr>
            <w:tcW w:w="704" w:type="dxa"/>
            <w:vAlign w:val="center"/>
          </w:tcPr>
          <w:p w14:paraId="6C8582A8" w14:textId="77777777" w:rsidR="00CF1D97" w:rsidRDefault="00000000" w:rsidP="00BC11CD">
            <w:pPr>
              <w:spacing w:line="360" w:lineRule="exact"/>
              <w:jc w:val="left"/>
              <w:rPr>
                <w:rFonts w:ascii="宋体" w:eastAsia="宋体" w:hAnsi="宋体" w:cs="宋体" w:hint="eastAsia"/>
                <w:szCs w:val="21"/>
              </w:rPr>
            </w:pPr>
            <w:r>
              <w:rPr>
                <w:rFonts w:ascii="宋体" w:eastAsia="宋体" w:hAnsi="宋体" w:cs="宋体" w:hint="eastAsia"/>
                <w:b/>
                <w:bCs/>
                <w:szCs w:val="21"/>
              </w:rPr>
              <w:t>所用教材</w:t>
            </w:r>
          </w:p>
        </w:tc>
        <w:tc>
          <w:tcPr>
            <w:tcW w:w="7589" w:type="dxa"/>
            <w:gridSpan w:val="6"/>
            <w:vAlign w:val="center"/>
          </w:tcPr>
          <w:p w14:paraId="58F2686E" w14:textId="77777777" w:rsidR="00CF1D97" w:rsidRDefault="00000000">
            <w:pPr>
              <w:spacing w:line="360" w:lineRule="exact"/>
              <w:jc w:val="center"/>
              <w:rPr>
                <w:rFonts w:ascii="宋体" w:eastAsia="宋体" w:hAnsi="宋体" w:cs="宋体" w:hint="eastAsia"/>
                <w:szCs w:val="21"/>
              </w:rPr>
            </w:pPr>
            <w:r>
              <w:rPr>
                <w:rFonts w:ascii="宋体" w:eastAsia="宋体" w:hAnsi="宋体" w:cs="宋体" w:hint="eastAsia"/>
                <w:szCs w:val="21"/>
              </w:rPr>
              <w:t>《教师专业发展与职业道德》</w:t>
            </w:r>
          </w:p>
        </w:tc>
      </w:tr>
      <w:tr w:rsidR="00CF1D97" w14:paraId="28847420" w14:textId="77777777" w:rsidTr="00BC11CD">
        <w:trPr>
          <w:trHeight w:val="991"/>
        </w:trPr>
        <w:tc>
          <w:tcPr>
            <w:tcW w:w="704" w:type="dxa"/>
            <w:vAlign w:val="center"/>
          </w:tcPr>
          <w:p w14:paraId="388C651B" w14:textId="77777777" w:rsidR="00CF1D97" w:rsidRDefault="00000000" w:rsidP="00BC11CD">
            <w:pPr>
              <w:spacing w:line="360" w:lineRule="exact"/>
              <w:jc w:val="left"/>
              <w:rPr>
                <w:rFonts w:ascii="宋体" w:eastAsia="宋体" w:hAnsi="宋体" w:cs="宋体" w:hint="eastAsia"/>
                <w:b/>
                <w:bCs/>
                <w:szCs w:val="21"/>
              </w:rPr>
            </w:pPr>
            <w:r>
              <w:rPr>
                <w:rFonts w:ascii="宋体" w:eastAsia="宋体" w:hAnsi="宋体" w:cs="宋体" w:hint="eastAsia"/>
                <w:b/>
                <w:bCs/>
                <w:szCs w:val="21"/>
              </w:rPr>
              <w:t>教学</w:t>
            </w:r>
          </w:p>
          <w:p w14:paraId="7D0F8CE7" w14:textId="77777777" w:rsidR="00CF1D97" w:rsidRDefault="00000000" w:rsidP="00BC11CD">
            <w:pPr>
              <w:spacing w:line="360" w:lineRule="exact"/>
              <w:jc w:val="left"/>
              <w:rPr>
                <w:rFonts w:ascii="宋体" w:eastAsia="宋体" w:hAnsi="宋体" w:cs="宋体" w:hint="eastAsia"/>
                <w:szCs w:val="21"/>
              </w:rPr>
            </w:pPr>
            <w:r>
              <w:rPr>
                <w:rFonts w:ascii="宋体" w:eastAsia="宋体" w:hAnsi="宋体" w:cs="宋体" w:hint="eastAsia"/>
                <w:b/>
                <w:bCs/>
                <w:szCs w:val="21"/>
              </w:rPr>
              <w:t>目标</w:t>
            </w:r>
          </w:p>
        </w:tc>
        <w:tc>
          <w:tcPr>
            <w:tcW w:w="7589" w:type="dxa"/>
            <w:gridSpan w:val="6"/>
            <w:vAlign w:val="center"/>
          </w:tcPr>
          <w:p w14:paraId="589D80CA" w14:textId="77777777" w:rsidR="00CF1D97" w:rsidRDefault="00000000">
            <w:pPr>
              <w:spacing w:line="360" w:lineRule="exact"/>
              <w:ind w:firstLine="422"/>
              <w:jc w:val="left"/>
              <w:rPr>
                <w:rFonts w:ascii="宋体" w:eastAsia="宋体" w:hAnsi="宋体" w:cs="宋体" w:hint="eastAsia"/>
                <w:b/>
                <w:bCs/>
                <w:szCs w:val="21"/>
              </w:rPr>
            </w:pPr>
            <w:bookmarkStart w:id="0" w:name="_Hlk193448853"/>
            <w:r>
              <w:rPr>
                <w:rFonts w:ascii="宋体" w:eastAsia="宋体" w:hAnsi="宋体" w:cs="宋体" w:hint="eastAsia"/>
                <w:b/>
                <w:bCs/>
                <w:szCs w:val="21"/>
              </w:rPr>
              <w:t>知识目标</w:t>
            </w:r>
          </w:p>
          <w:p w14:paraId="2D629D6D" w14:textId="77777777" w:rsidR="00CF1D97" w:rsidRDefault="00000000">
            <w:pPr>
              <w:spacing w:line="360" w:lineRule="exact"/>
              <w:jc w:val="left"/>
              <w:rPr>
                <w:rFonts w:ascii="宋体" w:eastAsia="宋体" w:hAnsi="宋体" w:cs="宋体" w:hint="eastAsia"/>
                <w:szCs w:val="21"/>
              </w:rPr>
            </w:pPr>
            <w:r>
              <w:rPr>
                <w:rFonts w:ascii="宋体" w:eastAsia="宋体" w:hAnsi="宋体" w:cs="宋体" w:hint="eastAsia"/>
                <w:szCs w:val="21"/>
              </w:rPr>
              <w:t>1.了解师生关系、家</w:t>
            </w:r>
            <w:proofErr w:type="gramStart"/>
            <w:r>
              <w:rPr>
                <w:rFonts w:ascii="宋体" w:eastAsia="宋体" w:hAnsi="宋体" w:cs="宋体" w:hint="eastAsia"/>
                <w:szCs w:val="21"/>
              </w:rPr>
              <w:t>校关系</w:t>
            </w:r>
            <w:proofErr w:type="gramEnd"/>
            <w:r>
              <w:rPr>
                <w:rFonts w:ascii="宋体" w:eastAsia="宋体" w:hAnsi="宋体" w:cs="宋体" w:hint="eastAsia"/>
                <w:szCs w:val="21"/>
              </w:rPr>
              <w:t>和同事关系中的道德问题。</w:t>
            </w:r>
          </w:p>
          <w:p w14:paraId="3B3E227C" w14:textId="77777777" w:rsidR="00CF1D97" w:rsidRDefault="00000000">
            <w:pPr>
              <w:spacing w:line="360" w:lineRule="exact"/>
              <w:jc w:val="left"/>
              <w:rPr>
                <w:rFonts w:ascii="宋体" w:eastAsia="宋体" w:hAnsi="宋体" w:cs="宋体" w:hint="eastAsia"/>
                <w:szCs w:val="21"/>
              </w:rPr>
            </w:pPr>
            <w:r>
              <w:rPr>
                <w:rFonts w:ascii="宋体" w:eastAsia="宋体" w:hAnsi="宋体" w:cs="宋体" w:hint="eastAsia"/>
                <w:szCs w:val="21"/>
              </w:rPr>
              <w:t>2.知道师生关系、家</w:t>
            </w:r>
            <w:proofErr w:type="gramStart"/>
            <w:r>
              <w:rPr>
                <w:rFonts w:ascii="宋体" w:eastAsia="宋体" w:hAnsi="宋体" w:cs="宋体" w:hint="eastAsia"/>
                <w:szCs w:val="21"/>
              </w:rPr>
              <w:t>校关系</w:t>
            </w:r>
            <w:proofErr w:type="gramEnd"/>
            <w:r>
              <w:rPr>
                <w:rFonts w:ascii="宋体" w:eastAsia="宋体" w:hAnsi="宋体" w:cs="宋体" w:hint="eastAsia"/>
                <w:szCs w:val="21"/>
              </w:rPr>
              <w:t>和同事关系中有关的问题调适。</w:t>
            </w:r>
          </w:p>
          <w:p w14:paraId="59BDB840" w14:textId="77777777" w:rsidR="00CF1D97" w:rsidRDefault="00000000">
            <w:pPr>
              <w:spacing w:line="360" w:lineRule="exact"/>
              <w:ind w:firstLineChars="200" w:firstLine="422"/>
              <w:jc w:val="left"/>
              <w:rPr>
                <w:rFonts w:ascii="宋体" w:eastAsia="宋体" w:hAnsi="宋体" w:cs="宋体" w:hint="eastAsia"/>
                <w:b/>
                <w:bCs/>
                <w:szCs w:val="21"/>
              </w:rPr>
            </w:pPr>
            <w:r>
              <w:rPr>
                <w:rFonts w:ascii="宋体" w:eastAsia="宋体" w:hAnsi="宋体" w:cs="宋体" w:hint="eastAsia"/>
                <w:b/>
                <w:bCs/>
                <w:szCs w:val="21"/>
              </w:rPr>
              <w:t>能力目标</w:t>
            </w:r>
          </w:p>
          <w:p w14:paraId="5E525AD8" w14:textId="77777777" w:rsidR="00CF1D97" w:rsidRDefault="00000000">
            <w:pPr>
              <w:spacing w:line="360" w:lineRule="exact"/>
              <w:jc w:val="left"/>
              <w:rPr>
                <w:rFonts w:ascii="宋体" w:eastAsia="宋体" w:hAnsi="宋体" w:cs="宋体" w:hint="eastAsia"/>
                <w:szCs w:val="21"/>
              </w:rPr>
            </w:pPr>
            <w:r>
              <w:rPr>
                <w:rFonts w:ascii="宋体" w:eastAsia="宋体" w:hAnsi="宋体" w:cs="宋体" w:hint="eastAsia"/>
                <w:szCs w:val="21"/>
              </w:rPr>
              <w:t>1.能够积极调适师生关系、家</w:t>
            </w:r>
            <w:proofErr w:type="gramStart"/>
            <w:r>
              <w:rPr>
                <w:rFonts w:ascii="宋体" w:eastAsia="宋体" w:hAnsi="宋体" w:cs="宋体" w:hint="eastAsia"/>
                <w:szCs w:val="21"/>
              </w:rPr>
              <w:t>校关系</w:t>
            </w:r>
            <w:proofErr w:type="gramEnd"/>
            <w:r>
              <w:rPr>
                <w:rFonts w:ascii="宋体" w:eastAsia="宋体" w:hAnsi="宋体" w:cs="宋体" w:hint="eastAsia"/>
                <w:szCs w:val="21"/>
              </w:rPr>
              <w:t>和同事关系中的道德问题。</w:t>
            </w:r>
          </w:p>
          <w:p w14:paraId="18740A61" w14:textId="77777777" w:rsidR="00CF1D97" w:rsidRDefault="00000000">
            <w:pPr>
              <w:spacing w:line="360" w:lineRule="exact"/>
              <w:jc w:val="left"/>
              <w:rPr>
                <w:rFonts w:ascii="宋体" w:eastAsia="宋体" w:hAnsi="宋体" w:cs="宋体" w:hint="eastAsia"/>
                <w:szCs w:val="21"/>
              </w:rPr>
            </w:pPr>
            <w:r>
              <w:rPr>
                <w:rFonts w:ascii="宋体" w:eastAsia="宋体" w:hAnsi="宋体" w:cs="宋体" w:hint="eastAsia"/>
                <w:szCs w:val="21"/>
              </w:rPr>
              <w:t>2.能够与学生、家长和同事建立良好的关系。</w:t>
            </w:r>
          </w:p>
          <w:p w14:paraId="36BEF305" w14:textId="77777777" w:rsidR="00CF1D97" w:rsidRDefault="00000000">
            <w:pPr>
              <w:spacing w:line="360" w:lineRule="exact"/>
              <w:ind w:firstLine="422"/>
              <w:jc w:val="left"/>
              <w:rPr>
                <w:rFonts w:ascii="宋体" w:eastAsia="宋体" w:hAnsi="宋体" w:cs="宋体" w:hint="eastAsia"/>
                <w:b/>
                <w:bCs/>
                <w:szCs w:val="21"/>
              </w:rPr>
            </w:pPr>
            <w:r>
              <w:rPr>
                <w:rFonts w:ascii="宋体" w:eastAsia="宋体" w:hAnsi="宋体" w:cs="宋体" w:hint="eastAsia"/>
                <w:b/>
                <w:bCs/>
                <w:szCs w:val="21"/>
              </w:rPr>
              <w:t>素质目标</w:t>
            </w:r>
          </w:p>
          <w:p w14:paraId="567DE11B" w14:textId="77777777" w:rsidR="00CF1D97" w:rsidRDefault="00000000">
            <w:pPr>
              <w:rPr>
                <w:rFonts w:asciiTheme="majorEastAsia" w:eastAsiaTheme="majorEastAsia" w:hAnsiTheme="majorEastAsia" w:hint="eastAsia"/>
              </w:rPr>
            </w:pPr>
            <w:r>
              <w:rPr>
                <w:rFonts w:asciiTheme="majorEastAsia" w:eastAsiaTheme="majorEastAsia" w:hAnsiTheme="majorEastAsia" w:cs="宋体" w:hint="eastAsia"/>
                <w:szCs w:val="21"/>
              </w:rPr>
              <w:t>1.</w:t>
            </w:r>
            <w:r>
              <w:rPr>
                <w:rFonts w:asciiTheme="majorEastAsia" w:eastAsiaTheme="majorEastAsia" w:hAnsiTheme="majorEastAsia" w:hint="eastAsia"/>
              </w:rPr>
              <w:t>形成相互尊重、团结协作的人际交往意识。</w:t>
            </w:r>
          </w:p>
          <w:p w14:paraId="36319DEE" w14:textId="77777777" w:rsidR="00CF1D97" w:rsidRDefault="00000000">
            <w:r>
              <w:rPr>
                <w:rFonts w:asciiTheme="majorEastAsia" w:eastAsiaTheme="majorEastAsia" w:hAnsiTheme="majorEastAsia" w:hint="eastAsia"/>
              </w:rPr>
              <w:t>2.</w:t>
            </w:r>
            <w:r>
              <w:rPr>
                <w:rFonts w:hint="eastAsia"/>
              </w:rPr>
              <w:t>努力学习处理矛盾与冲突的技巧，营造良好的人际氛围。</w:t>
            </w:r>
            <w:bookmarkEnd w:id="0"/>
          </w:p>
        </w:tc>
      </w:tr>
      <w:tr w:rsidR="00CF1D97" w14:paraId="5E6DD973" w14:textId="77777777" w:rsidTr="00BC11CD">
        <w:trPr>
          <w:trHeight w:val="801"/>
        </w:trPr>
        <w:tc>
          <w:tcPr>
            <w:tcW w:w="704" w:type="dxa"/>
            <w:vAlign w:val="center"/>
          </w:tcPr>
          <w:p w14:paraId="7C67C018" w14:textId="77777777" w:rsidR="00CF1D97" w:rsidRDefault="00000000" w:rsidP="00BC11CD">
            <w:pPr>
              <w:spacing w:line="360" w:lineRule="exact"/>
              <w:jc w:val="left"/>
              <w:rPr>
                <w:rFonts w:ascii="宋体" w:eastAsia="宋体" w:hAnsi="宋体" w:cs="宋体" w:hint="eastAsia"/>
                <w:b/>
                <w:bCs/>
                <w:szCs w:val="21"/>
              </w:rPr>
            </w:pPr>
            <w:r>
              <w:rPr>
                <w:rFonts w:ascii="宋体" w:eastAsia="宋体" w:hAnsi="宋体" w:cs="宋体" w:hint="eastAsia"/>
                <w:b/>
                <w:bCs/>
                <w:szCs w:val="21"/>
              </w:rPr>
              <w:t>教学</w:t>
            </w:r>
          </w:p>
          <w:p w14:paraId="33415C12" w14:textId="77777777" w:rsidR="00CF1D97" w:rsidRDefault="00000000" w:rsidP="00BC11CD">
            <w:pPr>
              <w:spacing w:line="360" w:lineRule="exact"/>
              <w:jc w:val="left"/>
              <w:rPr>
                <w:rFonts w:ascii="宋体" w:eastAsia="宋体" w:hAnsi="宋体" w:cs="宋体" w:hint="eastAsia"/>
                <w:szCs w:val="21"/>
              </w:rPr>
            </w:pPr>
            <w:r>
              <w:rPr>
                <w:rFonts w:ascii="宋体" w:eastAsia="宋体" w:hAnsi="宋体" w:cs="宋体" w:hint="eastAsia"/>
                <w:b/>
                <w:bCs/>
                <w:szCs w:val="21"/>
              </w:rPr>
              <w:t>重点</w:t>
            </w:r>
          </w:p>
        </w:tc>
        <w:tc>
          <w:tcPr>
            <w:tcW w:w="7589" w:type="dxa"/>
            <w:gridSpan w:val="6"/>
            <w:vAlign w:val="center"/>
          </w:tcPr>
          <w:p w14:paraId="6D75E20C" w14:textId="77777777" w:rsidR="00CF1D97"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掌握师生关系、家</w:t>
            </w:r>
            <w:proofErr w:type="gramStart"/>
            <w:r>
              <w:rPr>
                <w:rFonts w:ascii="宋体" w:eastAsia="宋体" w:hAnsi="宋体" w:cs="宋体" w:hint="eastAsia"/>
                <w:szCs w:val="21"/>
              </w:rPr>
              <w:t>校关系</w:t>
            </w:r>
            <w:proofErr w:type="gramEnd"/>
            <w:r>
              <w:rPr>
                <w:rFonts w:ascii="宋体" w:eastAsia="宋体" w:hAnsi="宋体" w:cs="宋体" w:hint="eastAsia"/>
                <w:szCs w:val="21"/>
              </w:rPr>
              <w:t>和同事关系中的道德问题。</w:t>
            </w:r>
          </w:p>
        </w:tc>
      </w:tr>
      <w:tr w:rsidR="00CF1D97" w14:paraId="01DE40B1" w14:textId="77777777" w:rsidTr="00BC11CD">
        <w:trPr>
          <w:trHeight w:val="760"/>
        </w:trPr>
        <w:tc>
          <w:tcPr>
            <w:tcW w:w="704" w:type="dxa"/>
            <w:vAlign w:val="center"/>
          </w:tcPr>
          <w:p w14:paraId="373BEA9E" w14:textId="77777777" w:rsidR="00CF1D97" w:rsidRDefault="00000000" w:rsidP="00BC11CD">
            <w:pPr>
              <w:spacing w:line="360" w:lineRule="exact"/>
              <w:jc w:val="left"/>
              <w:rPr>
                <w:rFonts w:ascii="宋体" w:eastAsia="宋体" w:hAnsi="宋体" w:cs="宋体" w:hint="eastAsia"/>
                <w:b/>
                <w:bCs/>
                <w:szCs w:val="21"/>
              </w:rPr>
            </w:pPr>
            <w:r>
              <w:rPr>
                <w:rFonts w:ascii="宋体" w:eastAsia="宋体" w:hAnsi="宋体" w:cs="宋体" w:hint="eastAsia"/>
                <w:b/>
                <w:bCs/>
                <w:szCs w:val="21"/>
              </w:rPr>
              <w:t>教学</w:t>
            </w:r>
          </w:p>
          <w:p w14:paraId="10A48113" w14:textId="77777777" w:rsidR="00CF1D97" w:rsidRDefault="00000000" w:rsidP="00BC11CD">
            <w:pPr>
              <w:spacing w:line="360" w:lineRule="exact"/>
              <w:jc w:val="left"/>
              <w:rPr>
                <w:rFonts w:ascii="宋体" w:eastAsia="宋体" w:hAnsi="宋体" w:cs="宋体" w:hint="eastAsia"/>
                <w:szCs w:val="21"/>
              </w:rPr>
            </w:pPr>
            <w:r>
              <w:rPr>
                <w:rFonts w:ascii="宋体" w:eastAsia="宋体" w:hAnsi="宋体" w:cs="宋体" w:hint="eastAsia"/>
                <w:b/>
                <w:bCs/>
                <w:szCs w:val="21"/>
              </w:rPr>
              <w:t>难点</w:t>
            </w:r>
          </w:p>
        </w:tc>
        <w:tc>
          <w:tcPr>
            <w:tcW w:w="7589" w:type="dxa"/>
            <w:gridSpan w:val="6"/>
            <w:vAlign w:val="center"/>
          </w:tcPr>
          <w:p w14:paraId="11F868EF" w14:textId="77777777" w:rsidR="00CF1D97" w:rsidRDefault="00000000">
            <w:pPr>
              <w:spacing w:line="360" w:lineRule="exact"/>
              <w:jc w:val="left"/>
              <w:rPr>
                <w:rFonts w:ascii="宋体" w:eastAsia="宋体" w:hAnsi="宋体" w:cs="宋体" w:hint="eastAsia"/>
                <w:szCs w:val="21"/>
              </w:rPr>
            </w:pPr>
            <w:r>
              <w:rPr>
                <w:rFonts w:ascii="宋体" w:eastAsia="宋体" w:hAnsi="宋体" w:cs="宋体" w:hint="eastAsia"/>
                <w:szCs w:val="21"/>
              </w:rPr>
              <w:t>掌握积极调适师生关系、家</w:t>
            </w:r>
            <w:proofErr w:type="gramStart"/>
            <w:r>
              <w:rPr>
                <w:rFonts w:ascii="宋体" w:eastAsia="宋体" w:hAnsi="宋体" w:cs="宋体" w:hint="eastAsia"/>
                <w:szCs w:val="21"/>
              </w:rPr>
              <w:t>校关系</w:t>
            </w:r>
            <w:proofErr w:type="gramEnd"/>
            <w:r>
              <w:rPr>
                <w:rFonts w:ascii="宋体" w:eastAsia="宋体" w:hAnsi="宋体" w:cs="宋体" w:hint="eastAsia"/>
                <w:szCs w:val="21"/>
              </w:rPr>
              <w:t>和同事关系中的道德问题。</w:t>
            </w:r>
          </w:p>
        </w:tc>
      </w:tr>
      <w:tr w:rsidR="00CF1D97" w14:paraId="7FB3A6A9" w14:textId="77777777" w:rsidTr="00BC11CD">
        <w:trPr>
          <w:trHeight w:val="760"/>
        </w:trPr>
        <w:tc>
          <w:tcPr>
            <w:tcW w:w="704" w:type="dxa"/>
            <w:vAlign w:val="center"/>
          </w:tcPr>
          <w:p w14:paraId="46646BB1" w14:textId="77777777" w:rsidR="00CF1D97" w:rsidRDefault="00000000" w:rsidP="00BC11CD">
            <w:pPr>
              <w:spacing w:line="360" w:lineRule="exact"/>
              <w:jc w:val="left"/>
              <w:rPr>
                <w:rFonts w:ascii="宋体" w:eastAsia="宋体" w:hAnsi="宋体" w:cs="宋体" w:hint="eastAsia"/>
                <w:b/>
                <w:bCs/>
                <w:szCs w:val="21"/>
              </w:rPr>
            </w:pPr>
            <w:r>
              <w:rPr>
                <w:rFonts w:ascii="宋体" w:eastAsia="宋体" w:hAnsi="宋体" w:cs="宋体" w:hint="eastAsia"/>
                <w:b/>
                <w:bCs/>
                <w:szCs w:val="21"/>
              </w:rPr>
              <w:t>教学</w:t>
            </w:r>
          </w:p>
          <w:p w14:paraId="15843149" w14:textId="77777777" w:rsidR="00CF1D97" w:rsidRDefault="00000000" w:rsidP="00BC11CD">
            <w:pPr>
              <w:spacing w:line="360" w:lineRule="exact"/>
              <w:jc w:val="left"/>
              <w:rPr>
                <w:rFonts w:ascii="宋体" w:eastAsia="宋体" w:hAnsi="宋体" w:cs="宋体" w:hint="eastAsia"/>
                <w:b/>
                <w:bCs/>
                <w:szCs w:val="21"/>
              </w:rPr>
            </w:pPr>
            <w:r>
              <w:rPr>
                <w:rFonts w:ascii="宋体" w:eastAsia="宋体" w:hAnsi="宋体" w:cs="宋体" w:hint="eastAsia"/>
                <w:b/>
                <w:bCs/>
                <w:szCs w:val="21"/>
              </w:rPr>
              <w:t>方法</w:t>
            </w:r>
          </w:p>
        </w:tc>
        <w:tc>
          <w:tcPr>
            <w:tcW w:w="7589" w:type="dxa"/>
            <w:gridSpan w:val="6"/>
            <w:vAlign w:val="center"/>
          </w:tcPr>
          <w:p w14:paraId="0B6368AF" w14:textId="77777777" w:rsidR="00CF1D97" w:rsidRDefault="00000000">
            <w:pPr>
              <w:spacing w:line="360" w:lineRule="exact"/>
              <w:jc w:val="left"/>
              <w:rPr>
                <w:rFonts w:ascii="宋体" w:eastAsia="宋体" w:hAnsi="宋体" w:cs="宋体" w:hint="eastAsia"/>
                <w:szCs w:val="21"/>
              </w:rPr>
            </w:pPr>
            <w:r>
              <w:rPr>
                <w:rFonts w:ascii="宋体" w:eastAsia="宋体" w:hAnsi="宋体" w:cs="宋体"/>
                <w:szCs w:val="21"/>
              </w:rPr>
              <w:t>直观演示法</w:t>
            </w:r>
            <w:r>
              <w:rPr>
                <w:rFonts w:ascii="宋体" w:eastAsia="宋体" w:hAnsi="宋体" w:cs="宋体" w:hint="eastAsia"/>
                <w:szCs w:val="21"/>
              </w:rPr>
              <w:t>、</w:t>
            </w:r>
            <w:r>
              <w:rPr>
                <w:rFonts w:ascii="宋体" w:eastAsia="宋体" w:hAnsi="宋体" w:cs="宋体"/>
                <w:szCs w:val="21"/>
              </w:rPr>
              <w:t>探究发现法</w:t>
            </w:r>
            <w:r>
              <w:rPr>
                <w:rFonts w:ascii="宋体" w:eastAsia="宋体" w:hAnsi="宋体" w:cs="宋体" w:hint="eastAsia"/>
                <w:szCs w:val="21"/>
              </w:rPr>
              <w:t>、任务驱动法、</w:t>
            </w:r>
            <w:r>
              <w:rPr>
                <w:rFonts w:ascii="宋体" w:eastAsia="宋体" w:hAnsi="宋体" w:cs="宋体"/>
                <w:szCs w:val="21"/>
              </w:rPr>
              <w:t>小组合作教学法</w:t>
            </w:r>
            <w:r>
              <w:rPr>
                <w:rFonts w:ascii="宋体" w:eastAsia="宋体" w:hAnsi="宋体" w:cs="宋体" w:hint="eastAsia"/>
                <w:szCs w:val="21"/>
              </w:rPr>
              <w:t>、</w:t>
            </w:r>
            <w:r>
              <w:rPr>
                <w:rFonts w:ascii="宋体" w:eastAsia="宋体" w:hAnsi="宋体" w:cs="宋体"/>
                <w:szCs w:val="21"/>
              </w:rPr>
              <w:t>分享式学习法</w:t>
            </w:r>
            <w:r>
              <w:rPr>
                <w:rFonts w:ascii="宋体" w:eastAsia="宋体" w:hAnsi="宋体" w:cs="宋体" w:hint="eastAsia"/>
                <w:szCs w:val="21"/>
              </w:rPr>
              <w:t>、</w:t>
            </w:r>
            <w:r>
              <w:rPr>
                <w:rFonts w:ascii="宋体" w:eastAsia="宋体" w:hAnsi="宋体" w:cs="宋体"/>
                <w:szCs w:val="21"/>
              </w:rPr>
              <w:t>体验式学习法</w:t>
            </w:r>
            <w:r>
              <w:rPr>
                <w:rFonts w:ascii="宋体" w:eastAsia="宋体" w:hAnsi="宋体" w:cs="宋体" w:hint="eastAsia"/>
                <w:szCs w:val="21"/>
              </w:rPr>
              <w:t>、</w:t>
            </w:r>
            <w:r>
              <w:rPr>
                <w:rFonts w:ascii="宋体" w:eastAsia="宋体" w:hAnsi="宋体" w:cs="宋体"/>
                <w:szCs w:val="21"/>
              </w:rPr>
              <w:t>观察学习法</w:t>
            </w:r>
            <w:r>
              <w:rPr>
                <w:rFonts w:ascii="宋体" w:eastAsia="宋体" w:hAnsi="宋体" w:cs="宋体" w:hint="eastAsia"/>
                <w:szCs w:val="21"/>
              </w:rPr>
              <w:t>、案例分析法</w:t>
            </w:r>
          </w:p>
        </w:tc>
      </w:tr>
      <w:tr w:rsidR="00CF1D97" w14:paraId="16A285AB" w14:textId="77777777" w:rsidTr="00BC11CD">
        <w:trPr>
          <w:trHeight w:val="760"/>
        </w:trPr>
        <w:tc>
          <w:tcPr>
            <w:tcW w:w="704" w:type="dxa"/>
            <w:vAlign w:val="center"/>
          </w:tcPr>
          <w:p w14:paraId="2A0D9E3A" w14:textId="77777777" w:rsidR="00CF1D97" w:rsidRDefault="00000000" w:rsidP="00BC11CD">
            <w:pPr>
              <w:spacing w:line="360" w:lineRule="exact"/>
              <w:jc w:val="left"/>
              <w:rPr>
                <w:rFonts w:ascii="宋体" w:eastAsia="宋体" w:hAnsi="宋体" w:cs="宋体" w:hint="eastAsia"/>
                <w:b/>
                <w:bCs/>
                <w:szCs w:val="21"/>
              </w:rPr>
            </w:pPr>
            <w:r>
              <w:rPr>
                <w:rFonts w:ascii="宋体" w:eastAsia="宋体" w:hAnsi="宋体" w:cs="宋体" w:hint="eastAsia"/>
                <w:b/>
                <w:bCs/>
                <w:szCs w:val="21"/>
              </w:rPr>
              <w:t>教学用具</w:t>
            </w:r>
          </w:p>
        </w:tc>
        <w:tc>
          <w:tcPr>
            <w:tcW w:w="7589" w:type="dxa"/>
            <w:gridSpan w:val="6"/>
            <w:shd w:val="clear" w:color="auto" w:fill="auto"/>
            <w:vAlign w:val="center"/>
          </w:tcPr>
          <w:p w14:paraId="677BE239" w14:textId="77777777" w:rsidR="00CF1D97" w:rsidRDefault="00000000">
            <w:pPr>
              <w:widowControl/>
              <w:spacing w:before="100" w:beforeAutospacing="1" w:after="100" w:afterAutospacing="1" w:line="480" w:lineRule="auto"/>
              <w:rPr>
                <w:rFonts w:ascii="宋体" w:eastAsia="宋体" w:hAnsi="宋体" w:cs="宋体" w:hint="eastAsia"/>
                <w:szCs w:val="21"/>
              </w:rPr>
            </w:pPr>
            <w:r>
              <w:rPr>
                <w:rFonts w:ascii="宋体" w:eastAsia="宋体" w:hAnsi="宋体" w:cs="宋体" w:hint="eastAsia"/>
              </w:rPr>
              <w:t>电脑、投影仪(多媒体大屏)、多媒体课件、图片\视频资源、在线学习平台、教材</w:t>
            </w:r>
          </w:p>
        </w:tc>
      </w:tr>
      <w:tr w:rsidR="00CF1D97" w14:paraId="63F27297" w14:textId="77777777" w:rsidTr="00BC11CD">
        <w:trPr>
          <w:trHeight w:val="2518"/>
        </w:trPr>
        <w:tc>
          <w:tcPr>
            <w:tcW w:w="704" w:type="dxa"/>
            <w:vAlign w:val="center"/>
          </w:tcPr>
          <w:p w14:paraId="73EEA63E" w14:textId="77777777" w:rsidR="00CF1D97" w:rsidRDefault="00000000" w:rsidP="00BC11CD">
            <w:pPr>
              <w:spacing w:line="360" w:lineRule="exact"/>
              <w:jc w:val="left"/>
              <w:rPr>
                <w:rFonts w:ascii="宋体" w:eastAsia="宋体" w:hAnsi="宋体" w:cs="宋体" w:hint="eastAsia"/>
                <w:b/>
                <w:bCs/>
                <w:szCs w:val="21"/>
              </w:rPr>
            </w:pPr>
            <w:r>
              <w:rPr>
                <w:rFonts w:ascii="宋体" w:eastAsia="宋体" w:hAnsi="宋体" w:cs="宋体" w:hint="eastAsia"/>
                <w:b/>
                <w:bCs/>
                <w:szCs w:val="21"/>
              </w:rPr>
              <w:t>教学设计</w:t>
            </w:r>
          </w:p>
        </w:tc>
        <w:tc>
          <w:tcPr>
            <w:tcW w:w="7589" w:type="dxa"/>
            <w:gridSpan w:val="6"/>
            <w:vAlign w:val="center"/>
          </w:tcPr>
          <w:p w14:paraId="256C9069" w14:textId="77777777" w:rsidR="00CF1D97"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第1节课：</w:t>
            </w:r>
          </w:p>
          <w:p w14:paraId="50ECD799" w14:textId="77777777" w:rsidR="00CF1D97"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课前任务→考勤→新课预热→问题导入→知识讲解→课堂小结</w:t>
            </w:r>
          </w:p>
          <w:p w14:paraId="2917DF0D" w14:textId="77777777" w:rsidR="00CF1D97" w:rsidRDefault="00000000">
            <w:pPr>
              <w:spacing w:line="360" w:lineRule="exact"/>
              <w:ind w:firstLineChars="200" w:firstLine="420"/>
              <w:jc w:val="left"/>
              <w:rPr>
                <w:rFonts w:ascii="宋体" w:eastAsia="宋体" w:hAnsi="宋体" w:cs="宋体" w:hint="eastAsia"/>
                <w:szCs w:val="21"/>
                <w:shd w:val="clear" w:color="auto" w:fill="ACB9CA" w:themeFill="text2" w:themeFillTint="66"/>
              </w:rPr>
            </w:pPr>
            <w:r>
              <w:rPr>
                <w:rFonts w:ascii="宋体" w:eastAsia="宋体" w:hAnsi="宋体" w:cs="宋体" w:hint="eastAsia"/>
                <w:szCs w:val="21"/>
                <w:shd w:val="clear" w:color="auto" w:fill="ACB9CA" w:themeFill="text2" w:themeFillTint="66"/>
              </w:rPr>
              <w:t>第2节课：</w:t>
            </w:r>
          </w:p>
          <w:p w14:paraId="13D4C0BB" w14:textId="77777777" w:rsidR="00CF1D97" w:rsidRDefault="00000000">
            <w:pPr>
              <w:spacing w:line="360" w:lineRule="exact"/>
              <w:ind w:firstLineChars="200" w:firstLine="420"/>
              <w:jc w:val="left"/>
              <w:rPr>
                <w:rFonts w:ascii="宋体" w:eastAsia="宋体" w:hAnsi="宋体" w:cs="宋体" w:hint="eastAsia"/>
                <w:szCs w:val="21"/>
              </w:rPr>
            </w:pPr>
            <w:r>
              <w:rPr>
                <w:rFonts w:ascii="宋体" w:eastAsia="宋体" w:hAnsi="宋体" w:cs="宋体" w:hint="eastAsia"/>
                <w:szCs w:val="21"/>
              </w:rPr>
              <w:t>课前任务→考勤→新课预热→知识讲解→课堂小结→作业布置</w:t>
            </w:r>
          </w:p>
        </w:tc>
      </w:tr>
      <w:tr w:rsidR="00CF1D97" w14:paraId="26961DD8" w14:textId="77777777">
        <w:trPr>
          <w:trHeight w:val="760"/>
        </w:trPr>
        <w:tc>
          <w:tcPr>
            <w:tcW w:w="1349" w:type="dxa"/>
            <w:gridSpan w:val="2"/>
            <w:vAlign w:val="center"/>
          </w:tcPr>
          <w:p w14:paraId="6722EE95" w14:textId="77777777" w:rsidR="00CF1D97" w:rsidRDefault="00000000">
            <w:pPr>
              <w:widowControl/>
              <w:spacing w:before="100" w:beforeAutospacing="1" w:after="100" w:afterAutospacing="1" w:line="480" w:lineRule="auto"/>
              <w:rPr>
                <w:rFonts w:ascii="宋体" w:eastAsia="宋体" w:hAnsi="宋体" w:cs="宋体" w:hint="eastAsia"/>
                <w:b/>
                <w:bCs/>
                <w:szCs w:val="21"/>
              </w:rPr>
            </w:pPr>
            <w:r>
              <w:rPr>
                <w:rFonts w:ascii="宋体" w:eastAsia="宋体" w:hAnsi="宋体" w:cs="宋体" w:hint="eastAsia"/>
                <w:b/>
                <w:bCs/>
                <w:szCs w:val="21"/>
              </w:rPr>
              <w:t>教学过程</w:t>
            </w:r>
          </w:p>
        </w:tc>
        <w:tc>
          <w:tcPr>
            <w:tcW w:w="5423" w:type="dxa"/>
            <w:gridSpan w:val="3"/>
            <w:vAlign w:val="center"/>
          </w:tcPr>
          <w:p w14:paraId="4227C144" w14:textId="77777777" w:rsidR="00CF1D97"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主要教学内容及步骤</w:t>
            </w:r>
          </w:p>
        </w:tc>
        <w:tc>
          <w:tcPr>
            <w:tcW w:w="1521" w:type="dxa"/>
            <w:gridSpan w:val="2"/>
            <w:vAlign w:val="center"/>
          </w:tcPr>
          <w:p w14:paraId="0A2E2034" w14:textId="77777777" w:rsidR="00CF1D97" w:rsidRDefault="00000000">
            <w:pPr>
              <w:widowControl/>
              <w:spacing w:before="100" w:beforeAutospacing="1" w:after="100" w:afterAutospacing="1" w:line="480" w:lineRule="auto"/>
              <w:ind w:firstLine="422"/>
              <w:jc w:val="center"/>
              <w:rPr>
                <w:rFonts w:ascii="宋体" w:eastAsia="宋体" w:hAnsi="宋体" w:cs="宋体" w:hint="eastAsia"/>
                <w:b/>
                <w:bCs/>
                <w:szCs w:val="21"/>
              </w:rPr>
            </w:pPr>
            <w:r>
              <w:rPr>
                <w:rFonts w:ascii="宋体" w:eastAsia="宋体" w:hAnsi="宋体" w:cs="宋体" w:hint="eastAsia"/>
                <w:b/>
                <w:bCs/>
                <w:szCs w:val="21"/>
              </w:rPr>
              <w:t>设计意图</w:t>
            </w:r>
          </w:p>
        </w:tc>
      </w:tr>
      <w:tr w:rsidR="00CF1D97" w14:paraId="7052E571" w14:textId="77777777">
        <w:trPr>
          <w:trHeight w:val="760"/>
        </w:trPr>
        <w:tc>
          <w:tcPr>
            <w:tcW w:w="8293" w:type="dxa"/>
            <w:gridSpan w:val="7"/>
            <w:vAlign w:val="center"/>
          </w:tcPr>
          <w:p w14:paraId="6803AEB9" w14:textId="77777777" w:rsidR="00CF1D97" w:rsidRDefault="00000000">
            <w:pPr>
              <w:widowControl/>
              <w:spacing w:before="100" w:beforeAutospacing="1" w:after="100" w:afterAutospacing="1" w:line="480" w:lineRule="auto"/>
              <w:ind w:firstLine="422"/>
              <w:jc w:val="center"/>
              <w:rPr>
                <w:rFonts w:ascii="宋体" w:eastAsia="宋体" w:hAnsi="宋体" w:cs="宋体" w:hint="eastAsia"/>
                <w:szCs w:val="21"/>
              </w:rPr>
            </w:pPr>
            <w:r>
              <w:rPr>
                <w:rFonts w:ascii="宋体" w:eastAsia="宋体" w:hAnsi="宋体" w:cs="宋体" w:hint="eastAsia"/>
                <w:b/>
                <w:bCs/>
                <w:szCs w:val="21"/>
              </w:rPr>
              <w:t>第一节课</w:t>
            </w:r>
          </w:p>
        </w:tc>
      </w:tr>
      <w:tr w:rsidR="00CF1D97" w14:paraId="0A7E42DD" w14:textId="77777777">
        <w:trPr>
          <w:trHeight w:val="760"/>
        </w:trPr>
        <w:tc>
          <w:tcPr>
            <w:tcW w:w="1349" w:type="dxa"/>
            <w:gridSpan w:val="2"/>
            <w:vAlign w:val="center"/>
          </w:tcPr>
          <w:p w14:paraId="37391205" w14:textId="77777777" w:rsidR="00CF1D97" w:rsidRDefault="00000000">
            <w:pPr>
              <w:rPr>
                <w:rFonts w:ascii="宋体" w:eastAsia="宋体" w:hAnsi="宋体" w:cs="宋体" w:hint="eastAsia"/>
                <w:b/>
                <w:bCs/>
                <w:szCs w:val="21"/>
              </w:rPr>
            </w:pPr>
            <w:r>
              <w:rPr>
                <w:rFonts w:ascii="宋体" w:eastAsia="宋体" w:hAnsi="宋体" w:cs="宋体" w:hint="eastAsia"/>
                <w:b/>
                <w:bCs/>
                <w:szCs w:val="21"/>
              </w:rPr>
              <w:lastRenderedPageBreak/>
              <w:t>课前任务</w:t>
            </w:r>
          </w:p>
        </w:tc>
        <w:tc>
          <w:tcPr>
            <w:tcW w:w="5423" w:type="dxa"/>
            <w:gridSpan w:val="3"/>
            <w:vAlign w:val="center"/>
          </w:tcPr>
          <w:p w14:paraId="237507EF" w14:textId="77777777" w:rsidR="00CF1D9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5BBE258D" w14:textId="77777777" w:rsidR="00CF1D9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28B3883D" w14:textId="77777777" w:rsidR="00CF1D97"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CF1D97" w14:paraId="17F2AFC2" w14:textId="77777777">
        <w:trPr>
          <w:trHeight w:val="760"/>
        </w:trPr>
        <w:tc>
          <w:tcPr>
            <w:tcW w:w="1349" w:type="dxa"/>
            <w:gridSpan w:val="2"/>
            <w:vAlign w:val="center"/>
          </w:tcPr>
          <w:p w14:paraId="28D7BC54" w14:textId="77777777" w:rsidR="00CF1D97" w:rsidRDefault="00000000">
            <w:pPr>
              <w:rPr>
                <w:rFonts w:ascii="宋体" w:eastAsia="宋体" w:hAnsi="宋体" w:cs="宋体" w:hint="eastAsia"/>
                <w:b/>
                <w:bCs/>
                <w:szCs w:val="21"/>
              </w:rPr>
            </w:pPr>
            <w:r>
              <w:rPr>
                <w:rFonts w:ascii="宋体" w:eastAsia="宋体" w:hAnsi="宋体" w:cs="宋体" w:hint="eastAsia"/>
                <w:b/>
                <w:bCs/>
                <w:szCs w:val="21"/>
              </w:rPr>
              <w:t>考勤</w:t>
            </w:r>
          </w:p>
        </w:tc>
        <w:tc>
          <w:tcPr>
            <w:tcW w:w="5423" w:type="dxa"/>
            <w:gridSpan w:val="3"/>
            <w:vAlign w:val="center"/>
          </w:tcPr>
          <w:p w14:paraId="7760A426" w14:textId="77777777" w:rsidR="00CF1D9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51864A80" w14:textId="77777777" w:rsidR="00CF1D9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27E504B7" w14:textId="77777777" w:rsidR="00CF1D97"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CF1D97" w14:paraId="2BB685FA" w14:textId="77777777">
        <w:trPr>
          <w:trHeight w:val="760"/>
        </w:trPr>
        <w:tc>
          <w:tcPr>
            <w:tcW w:w="1349" w:type="dxa"/>
            <w:gridSpan w:val="2"/>
            <w:vAlign w:val="center"/>
          </w:tcPr>
          <w:p w14:paraId="544D5FB2" w14:textId="77777777" w:rsidR="00CF1D97" w:rsidRDefault="00000000">
            <w:pPr>
              <w:rPr>
                <w:rFonts w:ascii="宋体" w:eastAsia="宋体" w:hAnsi="宋体" w:cs="宋体" w:hint="eastAsia"/>
                <w:b/>
                <w:bCs/>
                <w:szCs w:val="21"/>
              </w:rPr>
            </w:pPr>
            <w:r>
              <w:rPr>
                <w:rFonts w:ascii="宋体" w:eastAsia="宋体" w:hAnsi="宋体" w:cs="宋体" w:hint="eastAsia"/>
                <w:b/>
                <w:bCs/>
                <w:szCs w:val="21"/>
              </w:rPr>
              <w:t>模块导入</w:t>
            </w:r>
          </w:p>
        </w:tc>
        <w:tc>
          <w:tcPr>
            <w:tcW w:w="5423" w:type="dxa"/>
            <w:gridSpan w:val="3"/>
            <w:vAlign w:val="center"/>
          </w:tcPr>
          <w:p w14:paraId="375D0EAD" w14:textId="77777777" w:rsidR="00CF1D9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讲述导语</w:t>
            </w:r>
          </w:p>
          <w:p w14:paraId="0808C29E"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在学校教育中，教师在工作、生活、学习等多个方面都伴随着与人交往的活动，如何处理在交往过程形成的人际关系集中体现着教师的职业道德水准。教师与学生之间的关系、教师与家长之间的关系、教师与同事之间的关系以及教师与学校之间的关系是教师最基本的人际关系。教师职业道德作为一种外在的道德规范体系，引导和规范着教师处理职业活动中的多种人际关系。它体现出社会对教师职业行为的基本要求，规定了教师以什么样的思想感情、态度作风、行为准则去调节教育过程中的各种关系、矛盾和言行，保证教育工作顺利开展和教育任务的圆满完成。</w:t>
            </w:r>
          </w:p>
          <w:p w14:paraId="531ECA9D" w14:textId="77777777" w:rsidR="00CF1D9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5F4FD11C" w14:textId="77777777" w:rsidR="00CF1D97" w:rsidRDefault="00000000">
            <w:pPr>
              <w:jc w:val="left"/>
              <w:rPr>
                <w:rFonts w:ascii="宋体" w:eastAsia="宋体" w:hAnsi="宋体" w:cs="宋体" w:hint="eastAsia"/>
                <w:szCs w:val="21"/>
              </w:rPr>
            </w:pPr>
            <w:r>
              <w:rPr>
                <w:rFonts w:ascii="宋体" w:eastAsia="宋体" w:hAnsi="宋体" w:cs="宋体" w:hint="eastAsia"/>
                <w:szCs w:val="21"/>
              </w:rPr>
              <w:t>通过相关模块导入引出本章节，激发学生的学习兴趣，让学生带着相关背景去探索新知识</w:t>
            </w:r>
          </w:p>
          <w:p w14:paraId="1416047A" w14:textId="77777777" w:rsidR="00CF1D97" w:rsidRDefault="00CF1D97">
            <w:pPr>
              <w:jc w:val="left"/>
              <w:rPr>
                <w:rFonts w:ascii="宋体" w:eastAsia="宋体" w:hAnsi="宋体" w:cs="宋体" w:hint="eastAsia"/>
                <w:szCs w:val="21"/>
              </w:rPr>
            </w:pPr>
          </w:p>
        </w:tc>
      </w:tr>
      <w:tr w:rsidR="00CF1D97" w14:paraId="583065BF" w14:textId="77777777">
        <w:trPr>
          <w:trHeight w:val="760"/>
        </w:trPr>
        <w:tc>
          <w:tcPr>
            <w:tcW w:w="1349" w:type="dxa"/>
            <w:gridSpan w:val="2"/>
            <w:vAlign w:val="center"/>
          </w:tcPr>
          <w:p w14:paraId="143E9081" w14:textId="77777777" w:rsidR="00CF1D97" w:rsidRDefault="00000000">
            <w:pPr>
              <w:rPr>
                <w:rFonts w:ascii="宋体" w:eastAsia="宋体" w:hAnsi="宋体" w:cs="宋体" w:hint="eastAsia"/>
                <w:b/>
                <w:bCs/>
                <w:szCs w:val="21"/>
              </w:rPr>
            </w:pPr>
            <w:r>
              <w:rPr>
                <w:rFonts w:ascii="宋体" w:eastAsia="宋体" w:hAnsi="宋体" w:cs="宋体" w:hint="eastAsia"/>
                <w:b/>
                <w:bCs/>
                <w:szCs w:val="21"/>
              </w:rPr>
              <w:t>新课预热</w:t>
            </w:r>
          </w:p>
        </w:tc>
        <w:tc>
          <w:tcPr>
            <w:tcW w:w="5423" w:type="dxa"/>
            <w:gridSpan w:val="3"/>
            <w:vAlign w:val="center"/>
          </w:tcPr>
          <w:p w14:paraId="3F3A5FAF" w14:textId="77777777" w:rsidR="00CF1D9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展示教坛阶梯：让家长做学校教育合伙人</w:t>
            </w:r>
          </w:p>
          <w:p w14:paraId="3D75869B" w14:textId="77777777" w:rsidR="00CF1D97" w:rsidRDefault="00000000">
            <w:pPr>
              <w:jc w:val="left"/>
            </w:pPr>
            <w:r>
              <w:rPr>
                <w:noProof/>
              </w:rPr>
              <w:drawing>
                <wp:inline distT="0" distB="0" distL="0" distR="0" wp14:anchorId="7806A199" wp14:editId="31725368">
                  <wp:extent cx="3306445" cy="1546225"/>
                  <wp:effectExtent l="0" t="0" r="8255" b="0"/>
                  <wp:docPr id="6871520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152091" name="图片 1"/>
                          <pic:cNvPicPr>
                            <a:picLocks noChangeAspect="1"/>
                          </pic:cNvPicPr>
                        </pic:nvPicPr>
                        <pic:blipFill>
                          <a:blip r:embed="rId7"/>
                          <a:stretch>
                            <a:fillRect/>
                          </a:stretch>
                        </pic:blipFill>
                        <pic:spPr>
                          <a:xfrm>
                            <a:off x="0" y="0"/>
                            <a:ext cx="3306445" cy="1546225"/>
                          </a:xfrm>
                          <a:prstGeom prst="rect">
                            <a:avLst/>
                          </a:prstGeom>
                        </pic:spPr>
                      </pic:pic>
                    </a:graphicData>
                  </a:graphic>
                </wp:inline>
              </w:drawing>
            </w:r>
            <w:r>
              <w:rPr>
                <w:noProof/>
              </w:rPr>
              <w:drawing>
                <wp:inline distT="0" distB="0" distL="0" distR="0" wp14:anchorId="09F69B1F" wp14:editId="54A99BAC">
                  <wp:extent cx="3306445" cy="1532890"/>
                  <wp:effectExtent l="0" t="0" r="8255" b="0"/>
                  <wp:docPr id="18326939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693990" name="图片 1"/>
                          <pic:cNvPicPr>
                            <a:picLocks noChangeAspect="1"/>
                          </pic:cNvPicPr>
                        </pic:nvPicPr>
                        <pic:blipFill>
                          <a:blip r:embed="rId8"/>
                          <a:stretch>
                            <a:fillRect/>
                          </a:stretch>
                        </pic:blipFill>
                        <pic:spPr>
                          <a:xfrm>
                            <a:off x="0" y="0"/>
                            <a:ext cx="3306445" cy="1532890"/>
                          </a:xfrm>
                          <a:prstGeom prst="rect">
                            <a:avLst/>
                          </a:prstGeom>
                        </pic:spPr>
                      </pic:pic>
                    </a:graphicData>
                  </a:graphic>
                </wp:inline>
              </w:drawing>
            </w:r>
            <w:r>
              <w:rPr>
                <w:noProof/>
              </w:rPr>
              <w:lastRenderedPageBreak/>
              <w:drawing>
                <wp:inline distT="0" distB="0" distL="0" distR="0" wp14:anchorId="09C60428" wp14:editId="0C9A30E0">
                  <wp:extent cx="3306445" cy="1552575"/>
                  <wp:effectExtent l="0" t="0" r="8255" b="9525"/>
                  <wp:docPr id="16683180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318003" name="图片 1"/>
                          <pic:cNvPicPr>
                            <a:picLocks noChangeAspect="1"/>
                          </pic:cNvPicPr>
                        </pic:nvPicPr>
                        <pic:blipFill>
                          <a:blip r:embed="rId9"/>
                          <a:stretch>
                            <a:fillRect/>
                          </a:stretch>
                        </pic:blipFill>
                        <pic:spPr>
                          <a:xfrm>
                            <a:off x="0" y="0"/>
                            <a:ext cx="3306445" cy="1552575"/>
                          </a:xfrm>
                          <a:prstGeom prst="rect">
                            <a:avLst/>
                          </a:prstGeom>
                        </pic:spPr>
                      </pic:pic>
                    </a:graphicData>
                  </a:graphic>
                </wp:inline>
              </w:drawing>
            </w:r>
            <w:r>
              <w:rPr>
                <w:noProof/>
              </w:rPr>
              <w:drawing>
                <wp:inline distT="0" distB="0" distL="0" distR="0" wp14:anchorId="1251B9A6" wp14:editId="644BD897">
                  <wp:extent cx="3306445" cy="1501140"/>
                  <wp:effectExtent l="0" t="0" r="8255" b="3810"/>
                  <wp:docPr id="996087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08764" name="图片 1"/>
                          <pic:cNvPicPr>
                            <a:picLocks noChangeAspect="1"/>
                          </pic:cNvPicPr>
                        </pic:nvPicPr>
                        <pic:blipFill>
                          <a:blip r:embed="rId10"/>
                          <a:stretch>
                            <a:fillRect/>
                          </a:stretch>
                        </pic:blipFill>
                        <pic:spPr>
                          <a:xfrm>
                            <a:off x="0" y="0"/>
                            <a:ext cx="3306445" cy="1501140"/>
                          </a:xfrm>
                          <a:prstGeom prst="rect">
                            <a:avLst/>
                          </a:prstGeom>
                        </pic:spPr>
                      </pic:pic>
                    </a:graphicData>
                  </a:graphic>
                </wp:inline>
              </w:drawing>
            </w:r>
          </w:p>
          <w:p w14:paraId="60B9AD77" w14:textId="77777777" w:rsidR="00CF1D97"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【教师提问】</w:t>
            </w:r>
          </w:p>
          <w:p w14:paraId="4E40A12B"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1.渝水区在</w:t>
            </w:r>
            <w:proofErr w:type="gramStart"/>
            <w:r>
              <w:rPr>
                <w:rFonts w:ascii="宋体" w:eastAsia="宋体" w:hAnsi="宋体" w:cs="宋体" w:hint="eastAsia"/>
                <w:szCs w:val="21"/>
              </w:rPr>
              <w:t>处理家校关系</w:t>
            </w:r>
            <w:proofErr w:type="gramEnd"/>
            <w:r>
              <w:rPr>
                <w:rFonts w:ascii="宋体" w:eastAsia="宋体" w:hAnsi="宋体" w:cs="宋体" w:hint="eastAsia"/>
                <w:szCs w:val="21"/>
              </w:rPr>
              <w:t>上做了哪些努力？</w:t>
            </w:r>
          </w:p>
          <w:p w14:paraId="2073E0E4" w14:textId="77777777" w:rsidR="00CF1D97" w:rsidRDefault="00000000">
            <w:pPr>
              <w:ind w:firstLineChars="200" w:firstLine="420"/>
              <w:jc w:val="left"/>
              <w:rPr>
                <w:rFonts w:ascii="宋体" w:eastAsia="宋体" w:hAnsi="宋体" w:cs="宋体" w:hint="eastAsia"/>
                <w:b/>
                <w:bCs/>
                <w:szCs w:val="21"/>
              </w:rPr>
            </w:pPr>
            <w:r>
              <w:rPr>
                <w:rFonts w:ascii="宋体" w:eastAsia="宋体" w:hAnsi="宋体" w:cs="宋体" w:hint="eastAsia"/>
                <w:szCs w:val="21"/>
              </w:rPr>
              <w:t>2.教师如何积极争取家庭在教育上的最大合力，将家校共育落到实处？</w:t>
            </w:r>
          </w:p>
          <w:p w14:paraId="18873E62" w14:textId="77777777" w:rsidR="00CF1D97"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【学生】</w:t>
            </w:r>
            <w:r>
              <w:rPr>
                <w:rFonts w:ascii="宋体" w:eastAsia="宋体" w:hAnsi="宋体" w:cs="宋体" w:hint="eastAsia"/>
                <w:szCs w:val="21"/>
              </w:rPr>
              <w:t>互动</w:t>
            </w:r>
          </w:p>
          <w:p w14:paraId="1770E7E2" w14:textId="77777777" w:rsidR="00CF1D9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通过在线学习平台，教师已经初步了解到了学生的预习情况，再次同学生交互确认学生对新课的了解程度</w:t>
            </w:r>
          </w:p>
          <w:p w14:paraId="617C7801" w14:textId="77777777" w:rsidR="00CF1D9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聆听、思考、互动</w:t>
            </w:r>
          </w:p>
        </w:tc>
        <w:tc>
          <w:tcPr>
            <w:tcW w:w="1521" w:type="dxa"/>
            <w:gridSpan w:val="2"/>
            <w:vAlign w:val="center"/>
          </w:tcPr>
          <w:p w14:paraId="7F14B353" w14:textId="77777777" w:rsidR="00CF1D97" w:rsidRDefault="00000000">
            <w:pPr>
              <w:jc w:val="left"/>
              <w:rPr>
                <w:rFonts w:ascii="宋体" w:eastAsia="宋体" w:hAnsi="宋体" w:cs="宋体" w:hint="eastAsia"/>
                <w:szCs w:val="21"/>
              </w:rPr>
            </w:pPr>
            <w:r>
              <w:rPr>
                <w:rFonts w:ascii="宋体" w:eastAsia="宋体" w:hAnsi="宋体" w:cs="宋体" w:hint="eastAsia"/>
                <w:szCs w:val="21"/>
              </w:rPr>
              <w:lastRenderedPageBreak/>
              <w:t>通过新课预热，与学生互动，了解学生对新课的掌握情况，及时调整教学侧重点，带动学生课堂学习情绪通过相关的案例引出本章节，激发学生的学习兴趣，让学生带着相关背景去探索新知识</w:t>
            </w:r>
          </w:p>
        </w:tc>
      </w:tr>
      <w:tr w:rsidR="00CF1D97" w14:paraId="2C98C157" w14:textId="77777777">
        <w:trPr>
          <w:trHeight w:val="760"/>
        </w:trPr>
        <w:tc>
          <w:tcPr>
            <w:tcW w:w="1349" w:type="dxa"/>
            <w:gridSpan w:val="2"/>
            <w:vAlign w:val="center"/>
          </w:tcPr>
          <w:p w14:paraId="53BC2E1F" w14:textId="77777777" w:rsidR="00CF1D97" w:rsidRDefault="00000000">
            <w:pPr>
              <w:rPr>
                <w:rFonts w:ascii="宋体" w:eastAsia="宋体" w:hAnsi="宋体" w:cs="宋体" w:hint="eastAsia"/>
                <w:b/>
                <w:bCs/>
                <w:szCs w:val="21"/>
              </w:rPr>
            </w:pPr>
            <w:r>
              <w:rPr>
                <w:rFonts w:ascii="宋体" w:eastAsia="宋体" w:hAnsi="宋体" w:cs="宋体" w:hint="eastAsia"/>
                <w:b/>
                <w:bCs/>
                <w:szCs w:val="21"/>
              </w:rPr>
              <w:lastRenderedPageBreak/>
              <w:t>知识讲解</w:t>
            </w:r>
          </w:p>
        </w:tc>
        <w:tc>
          <w:tcPr>
            <w:tcW w:w="5423" w:type="dxa"/>
            <w:gridSpan w:val="3"/>
            <w:vAlign w:val="center"/>
          </w:tcPr>
          <w:p w14:paraId="75423E04" w14:textId="77777777" w:rsidR="00CF1D9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通过大家的发言，引入新知，能够了解师生关系、家</w:t>
            </w:r>
            <w:proofErr w:type="gramStart"/>
            <w:r>
              <w:rPr>
                <w:rFonts w:ascii="宋体" w:eastAsia="宋体" w:hAnsi="宋体" w:cs="宋体" w:hint="eastAsia"/>
                <w:szCs w:val="21"/>
              </w:rPr>
              <w:t>校关系</w:t>
            </w:r>
            <w:proofErr w:type="gramEnd"/>
            <w:r>
              <w:rPr>
                <w:rFonts w:ascii="宋体" w:eastAsia="宋体" w:hAnsi="宋体" w:cs="宋体" w:hint="eastAsia"/>
                <w:szCs w:val="21"/>
              </w:rPr>
              <w:t>和同事关系中的道德问题。</w:t>
            </w:r>
          </w:p>
          <w:p w14:paraId="095208BB" w14:textId="77777777" w:rsidR="00CF1D97"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第一节 师生关系中的道德实践</w:t>
            </w:r>
          </w:p>
          <w:p w14:paraId="2B25A95A" w14:textId="77777777" w:rsidR="00CF1D97" w:rsidRDefault="00000000">
            <w:pPr>
              <w:ind w:firstLine="422"/>
              <w:jc w:val="left"/>
              <w:rPr>
                <w:rFonts w:ascii="宋体" w:eastAsia="宋体" w:hAnsi="宋体" w:cs="宋体" w:hint="eastAsia"/>
                <w:b/>
                <w:bCs/>
                <w:szCs w:val="21"/>
              </w:rPr>
            </w:pPr>
            <w:r>
              <w:rPr>
                <w:rFonts w:ascii="宋体" w:eastAsia="宋体" w:hAnsi="宋体" w:cs="宋体" w:hint="eastAsia"/>
                <w:b/>
                <w:bCs/>
                <w:szCs w:val="21"/>
              </w:rPr>
              <w:t>一、师生关系中的道德问题</w:t>
            </w:r>
          </w:p>
          <w:p w14:paraId="5EDEBD1B" w14:textId="77777777" w:rsidR="00CF1D97" w:rsidRDefault="00000000">
            <w:pPr>
              <w:ind w:firstLine="422"/>
              <w:rPr>
                <w:rFonts w:asciiTheme="majorEastAsia" w:eastAsiaTheme="majorEastAsia" w:hAnsiTheme="majorEastAsia" w:hint="eastAsia"/>
              </w:rPr>
            </w:pPr>
            <w:r>
              <w:rPr>
                <w:rFonts w:asciiTheme="majorEastAsia" w:eastAsiaTheme="majorEastAsia" w:hAnsiTheme="majorEastAsia" w:hint="eastAsia"/>
              </w:rPr>
              <w:t>1.课堂教与学的冲突</w:t>
            </w:r>
          </w:p>
          <w:p w14:paraId="2209A5BA" w14:textId="77777777" w:rsidR="00CF1D97" w:rsidRDefault="00000000">
            <w:pPr>
              <w:ind w:firstLine="422"/>
              <w:rPr>
                <w:rFonts w:asciiTheme="majorEastAsia" w:eastAsiaTheme="majorEastAsia" w:hAnsiTheme="majorEastAsia" w:hint="eastAsia"/>
              </w:rPr>
            </w:pPr>
            <w:r>
              <w:rPr>
                <w:rFonts w:asciiTheme="majorEastAsia" w:eastAsiaTheme="majorEastAsia" w:hAnsiTheme="majorEastAsia" w:hint="eastAsia"/>
              </w:rPr>
              <w:t>“教师与学生以教学内容为中介进行着以促进学生发展为目的的特殊交往”，师生在课堂教学中的冲突主要表现为教师的教与学生的学的矛盾冲突。</w:t>
            </w:r>
          </w:p>
          <w:p w14:paraId="6727A024" w14:textId="77777777" w:rsidR="00CF1D97" w:rsidRDefault="00000000">
            <w:pPr>
              <w:ind w:firstLine="422"/>
              <w:rPr>
                <w:rFonts w:asciiTheme="majorEastAsia" w:eastAsiaTheme="majorEastAsia" w:hAnsiTheme="majorEastAsia" w:hint="eastAsia"/>
              </w:rPr>
            </w:pPr>
            <w:r>
              <w:rPr>
                <w:rFonts w:asciiTheme="majorEastAsia" w:eastAsiaTheme="majorEastAsia" w:hAnsiTheme="majorEastAsia" w:hint="eastAsia"/>
              </w:rPr>
              <w:t>2.“主导”与“主体”的冲突</w:t>
            </w:r>
          </w:p>
          <w:p w14:paraId="76378188" w14:textId="77777777" w:rsidR="00CF1D97" w:rsidRDefault="00000000">
            <w:pPr>
              <w:ind w:firstLine="422"/>
              <w:rPr>
                <w:rFonts w:asciiTheme="majorEastAsia" w:eastAsiaTheme="majorEastAsia" w:hAnsiTheme="majorEastAsia" w:hint="eastAsia"/>
              </w:rPr>
            </w:pPr>
            <w:r>
              <w:rPr>
                <w:rFonts w:asciiTheme="majorEastAsia" w:eastAsiaTheme="majorEastAsia" w:hAnsiTheme="majorEastAsia" w:hint="eastAsia"/>
              </w:rPr>
              <w:t>我国一直都倡导“双主体”的师生关系，也就是教师是教的主体，学生是学的主体。</w:t>
            </w:r>
          </w:p>
          <w:p w14:paraId="4A71334B" w14:textId="77777777" w:rsidR="00CF1D97" w:rsidRDefault="00000000">
            <w:pPr>
              <w:ind w:firstLine="422"/>
              <w:rPr>
                <w:rFonts w:asciiTheme="majorEastAsia" w:eastAsiaTheme="majorEastAsia" w:hAnsiTheme="majorEastAsia" w:hint="eastAsia"/>
              </w:rPr>
            </w:pPr>
            <w:r>
              <w:rPr>
                <w:rFonts w:asciiTheme="majorEastAsia" w:eastAsiaTheme="majorEastAsia" w:hAnsiTheme="majorEastAsia" w:hint="eastAsia"/>
              </w:rPr>
              <w:t>3.管理活动中的冲突</w:t>
            </w:r>
          </w:p>
          <w:p w14:paraId="73C9ABDE" w14:textId="77777777" w:rsidR="00CF1D97" w:rsidRDefault="00000000">
            <w:pPr>
              <w:ind w:firstLine="422"/>
              <w:rPr>
                <w:rFonts w:asciiTheme="majorEastAsia" w:eastAsiaTheme="majorEastAsia" w:hAnsiTheme="majorEastAsia" w:hint="eastAsia"/>
              </w:rPr>
            </w:pPr>
            <w:r>
              <w:rPr>
                <w:rFonts w:asciiTheme="majorEastAsia" w:eastAsiaTheme="majorEastAsia" w:hAnsiTheme="majorEastAsia" w:hint="eastAsia"/>
              </w:rPr>
              <w:t>教师是管理者，学生是被管理者，二者往往会由于管理活动而引发冲突。</w:t>
            </w:r>
          </w:p>
          <w:p w14:paraId="1AD36BDF" w14:textId="77777777" w:rsidR="00CF1D97"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二、师生关系的道德调适</w:t>
            </w:r>
          </w:p>
          <w:p w14:paraId="3BDE062E"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1.树立正确学生观，尊重学生</w:t>
            </w:r>
          </w:p>
          <w:p w14:paraId="4F9FE714"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无论在何种情况下，尊重学生都应该是教师处理与学生冲突的第一要旨。</w:t>
            </w:r>
          </w:p>
          <w:p w14:paraId="4470D856" w14:textId="77777777" w:rsidR="00CF1D9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【教育视窗】新型师生关系的特点</w:t>
            </w:r>
          </w:p>
          <w:p w14:paraId="38282E90" w14:textId="77777777" w:rsidR="00CF1D9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lastRenderedPageBreak/>
              <w:t>【教师】讲述</w:t>
            </w:r>
          </w:p>
          <w:p w14:paraId="788F238D" w14:textId="77777777" w:rsidR="00CF1D97"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4CC0F70A" wp14:editId="21D220D6">
                  <wp:extent cx="3306445" cy="1531620"/>
                  <wp:effectExtent l="0" t="0" r="8255" b="0"/>
                  <wp:docPr id="241425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42588" name="图片 1"/>
                          <pic:cNvPicPr>
                            <a:picLocks noChangeAspect="1"/>
                          </pic:cNvPicPr>
                        </pic:nvPicPr>
                        <pic:blipFill>
                          <a:blip r:embed="rId11"/>
                          <a:stretch>
                            <a:fillRect/>
                          </a:stretch>
                        </pic:blipFill>
                        <pic:spPr>
                          <a:xfrm>
                            <a:off x="0" y="0"/>
                            <a:ext cx="3306445" cy="1531620"/>
                          </a:xfrm>
                          <a:prstGeom prst="rect">
                            <a:avLst/>
                          </a:prstGeom>
                        </pic:spPr>
                      </pic:pic>
                    </a:graphicData>
                  </a:graphic>
                </wp:inline>
              </w:drawing>
            </w:r>
          </w:p>
          <w:p w14:paraId="2653BEE0"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2.健全自身人格，有效化解冲突</w:t>
            </w:r>
          </w:p>
          <w:p w14:paraId="75CE6B84"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新时代教师职业行为十项准则特别强调教师要“关心爱护学生”，具体要求为“严慈相济，诲人不倦，真心关爱学生，严格要求学生，做学生良师益友”。</w:t>
            </w:r>
          </w:p>
          <w:p w14:paraId="0AFFA67C"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3.增强权利意识，依法执教</w:t>
            </w:r>
          </w:p>
          <w:p w14:paraId="0CA29C85"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教师不仅用法律维护学生和自身利益，还要依照法律来规范自己的行为，履行教师义务，依法对学生进行管理，所以依法执教是</w:t>
            </w:r>
            <w:proofErr w:type="gramStart"/>
            <w:r>
              <w:rPr>
                <w:rFonts w:ascii="宋体" w:eastAsia="宋体" w:hAnsi="宋体" w:cs="宋体" w:hint="eastAsia"/>
                <w:szCs w:val="21"/>
              </w:rPr>
              <w:t>践行</w:t>
            </w:r>
            <w:proofErr w:type="gramEnd"/>
            <w:r>
              <w:rPr>
                <w:rFonts w:ascii="宋体" w:eastAsia="宋体" w:hAnsi="宋体" w:cs="宋体" w:hint="eastAsia"/>
                <w:szCs w:val="21"/>
              </w:rPr>
              <w:t>教师职业道德的必然要求。</w:t>
            </w:r>
          </w:p>
        </w:tc>
        <w:tc>
          <w:tcPr>
            <w:tcW w:w="1521" w:type="dxa"/>
            <w:gridSpan w:val="2"/>
            <w:vAlign w:val="center"/>
          </w:tcPr>
          <w:p w14:paraId="555B5A01" w14:textId="77777777" w:rsidR="00CF1D97"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通过讲解、图片展示、课堂互动等教学方法，让学生能够了解师生关系、家</w:t>
            </w:r>
            <w:proofErr w:type="gramStart"/>
            <w:r>
              <w:rPr>
                <w:rFonts w:ascii="宋体" w:eastAsia="宋体" w:hAnsi="宋体" w:cs="宋体" w:hint="eastAsia"/>
                <w:szCs w:val="21"/>
              </w:rPr>
              <w:t>校关系</w:t>
            </w:r>
            <w:proofErr w:type="gramEnd"/>
            <w:r>
              <w:rPr>
                <w:rFonts w:ascii="宋体" w:eastAsia="宋体" w:hAnsi="宋体" w:cs="宋体" w:hint="eastAsia"/>
                <w:szCs w:val="21"/>
              </w:rPr>
              <w:t>和同事关系中的道德问题。</w:t>
            </w:r>
          </w:p>
        </w:tc>
      </w:tr>
      <w:tr w:rsidR="00CF1D97" w14:paraId="2D03D529" w14:textId="77777777">
        <w:trPr>
          <w:trHeight w:val="760"/>
        </w:trPr>
        <w:tc>
          <w:tcPr>
            <w:tcW w:w="1349" w:type="dxa"/>
            <w:gridSpan w:val="2"/>
            <w:vAlign w:val="center"/>
          </w:tcPr>
          <w:p w14:paraId="7B3DEC6F" w14:textId="77777777" w:rsidR="00CF1D97" w:rsidRDefault="00000000">
            <w:pPr>
              <w:rPr>
                <w:rFonts w:ascii="宋体" w:eastAsia="宋体" w:hAnsi="宋体" w:cs="宋体" w:hint="eastAsia"/>
                <w:b/>
                <w:bCs/>
                <w:szCs w:val="21"/>
              </w:rPr>
            </w:pPr>
            <w:r>
              <w:rPr>
                <w:rFonts w:ascii="宋体" w:eastAsia="宋体" w:hAnsi="宋体" w:cs="宋体" w:hint="eastAsia"/>
                <w:b/>
                <w:bCs/>
                <w:szCs w:val="21"/>
              </w:rPr>
              <w:lastRenderedPageBreak/>
              <w:t>课堂小结</w:t>
            </w:r>
          </w:p>
        </w:tc>
        <w:tc>
          <w:tcPr>
            <w:tcW w:w="5423" w:type="dxa"/>
            <w:gridSpan w:val="3"/>
            <w:vAlign w:val="center"/>
          </w:tcPr>
          <w:p w14:paraId="11A4699E" w14:textId="77777777" w:rsidR="00CF1D9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6B749FA6"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741D878E" w14:textId="77777777" w:rsidR="00CF1D9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2BE6544A" w14:textId="77777777" w:rsidR="00CF1D9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tc>
        <w:tc>
          <w:tcPr>
            <w:tcW w:w="1521" w:type="dxa"/>
            <w:gridSpan w:val="2"/>
            <w:vAlign w:val="center"/>
          </w:tcPr>
          <w:p w14:paraId="3E3C5E8B" w14:textId="77777777" w:rsidR="00CF1D97"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通过课堂知识回顾，了解学生对知识的掌握情况，通过思维导图的制作，加深学生对知识的理解及知识系统性的归纳，方便记忆、并能够激发学生的学习兴趣</w:t>
            </w:r>
          </w:p>
        </w:tc>
      </w:tr>
      <w:tr w:rsidR="00CF1D97" w14:paraId="58CA4F32" w14:textId="77777777">
        <w:trPr>
          <w:trHeight w:val="760"/>
        </w:trPr>
        <w:tc>
          <w:tcPr>
            <w:tcW w:w="8293" w:type="dxa"/>
            <w:gridSpan w:val="7"/>
            <w:vAlign w:val="center"/>
          </w:tcPr>
          <w:p w14:paraId="0715577F" w14:textId="77777777" w:rsidR="00CF1D97" w:rsidRDefault="00000000">
            <w:pPr>
              <w:ind w:firstLine="422"/>
              <w:jc w:val="center"/>
              <w:rPr>
                <w:rFonts w:ascii="宋体" w:eastAsia="宋体" w:hAnsi="宋体" w:cs="宋体" w:hint="eastAsia"/>
                <w:szCs w:val="21"/>
              </w:rPr>
            </w:pPr>
            <w:r>
              <w:rPr>
                <w:rFonts w:ascii="宋体" w:eastAsia="宋体" w:hAnsi="宋体" w:cs="宋体" w:hint="eastAsia"/>
                <w:b/>
                <w:bCs/>
                <w:szCs w:val="21"/>
              </w:rPr>
              <w:t>第二节课</w:t>
            </w:r>
          </w:p>
        </w:tc>
      </w:tr>
      <w:tr w:rsidR="00CF1D97" w14:paraId="6476707C" w14:textId="77777777">
        <w:trPr>
          <w:trHeight w:val="760"/>
        </w:trPr>
        <w:tc>
          <w:tcPr>
            <w:tcW w:w="1349" w:type="dxa"/>
            <w:gridSpan w:val="2"/>
            <w:vAlign w:val="center"/>
          </w:tcPr>
          <w:p w14:paraId="644D0382" w14:textId="77777777" w:rsidR="00CF1D97" w:rsidRDefault="00000000">
            <w:pPr>
              <w:rPr>
                <w:rFonts w:ascii="宋体" w:eastAsia="宋体" w:hAnsi="宋体" w:cs="宋体" w:hint="eastAsia"/>
                <w:b/>
                <w:bCs/>
                <w:szCs w:val="21"/>
              </w:rPr>
            </w:pPr>
            <w:r>
              <w:rPr>
                <w:rFonts w:ascii="宋体" w:eastAsia="宋体" w:hAnsi="宋体" w:cs="宋体" w:hint="eastAsia"/>
                <w:b/>
                <w:bCs/>
                <w:szCs w:val="21"/>
              </w:rPr>
              <w:t>课前任务</w:t>
            </w:r>
          </w:p>
        </w:tc>
        <w:tc>
          <w:tcPr>
            <w:tcW w:w="5423" w:type="dxa"/>
            <w:gridSpan w:val="3"/>
            <w:vAlign w:val="center"/>
          </w:tcPr>
          <w:p w14:paraId="798C83F7" w14:textId="77777777" w:rsidR="00CF1D9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通过在线学习平台布置课前任务</w:t>
            </w:r>
          </w:p>
          <w:p w14:paraId="1EAF9098" w14:textId="77777777" w:rsidR="00CF1D9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学生登录在线学习平台领取学习任务提前熟悉教材、课程情况</w:t>
            </w:r>
          </w:p>
        </w:tc>
        <w:tc>
          <w:tcPr>
            <w:tcW w:w="1521" w:type="dxa"/>
            <w:gridSpan w:val="2"/>
            <w:vAlign w:val="center"/>
          </w:tcPr>
          <w:p w14:paraId="504AE66B" w14:textId="77777777" w:rsidR="00CF1D97" w:rsidRDefault="00000000">
            <w:pPr>
              <w:jc w:val="left"/>
              <w:rPr>
                <w:rFonts w:ascii="宋体" w:eastAsia="宋体" w:hAnsi="宋体" w:cs="宋体" w:hint="eastAsia"/>
                <w:szCs w:val="21"/>
              </w:rPr>
            </w:pPr>
            <w:r>
              <w:rPr>
                <w:rFonts w:ascii="宋体" w:eastAsia="宋体" w:hAnsi="宋体" w:cs="宋体" w:hint="eastAsia"/>
                <w:szCs w:val="21"/>
              </w:rPr>
              <w:t>通过课前的预热，让学生了解所学课程的大概内容，激发学生的学习欲望</w:t>
            </w:r>
          </w:p>
        </w:tc>
      </w:tr>
      <w:tr w:rsidR="00CF1D97" w14:paraId="524943C8" w14:textId="77777777">
        <w:trPr>
          <w:trHeight w:val="760"/>
        </w:trPr>
        <w:tc>
          <w:tcPr>
            <w:tcW w:w="1349" w:type="dxa"/>
            <w:gridSpan w:val="2"/>
            <w:vAlign w:val="center"/>
          </w:tcPr>
          <w:p w14:paraId="2EC6282E" w14:textId="77777777" w:rsidR="00CF1D97" w:rsidRDefault="00000000">
            <w:pPr>
              <w:rPr>
                <w:rFonts w:ascii="宋体" w:eastAsia="宋体" w:hAnsi="宋体" w:cs="宋体" w:hint="eastAsia"/>
                <w:b/>
                <w:bCs/>
                <w:szCs w:val="21"/>
              </w:rPr>
            </w:pPr>
            <w:r>
              <w:rPr>
                <w:rFonts w:ascii="宋体" w:eastAsia="宋体" w:hAnsi="宋体" w:cs="宋体" w:hint="eastAsia"/>
                <w:b/>
                <w:bCs/>
                <w:szCs w:val="21"/>
              </w:rPr>
              <w:t>考勤</w:t>
            </w:r>
          </w:p>
        </w:tc>
        <w:tc>
          <w:tcPr>
            <w:tcW w:w="5423" w:type="dxa"/>
            <w:gridSpan w:val="3"/>
            <w:vAlign w:val="center"/>
          </w:tcPr>
          <w:p w14:paraId="03002C1B" w14:textId="77777777" w:rsidR="00CF1D9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使用互联APP或者点名等方式进行签到</w:t>
            </w:r>
          </w:p>
          <w:p w14:paraId="38A8AE8C" w14:textId="77777777" w:rsidR="00CF1D9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按照老师要求签到</w:t>
            </w:r>
          </w:p>
        </w:tc>
        <w:tc>
          <w:tcPr>
            <w:tcW w:w="1521" w:type="dxa"/>
            <w:gridSpan w:val="2"/>
            <w:vAlign w:val="center"/>
          </w:tcPr>
          <w:p w14:paraId="3A3D072E" w14:textId="77777777" w:rsidR="00CF1D97" w:rsidRDefault="00000000">
            <w:pPr>
              <w:jc w:val="left"/>
              <w:rPr>
                <w:rFonts w:ascii="宋体" w:eastAsia="宋体" w:hAnsi="宋体" w:cs="宋体" w:hint="eastAsia"/>
                <w:szCs w:val="21"/>
              </w:rPr>
            </w:pPr>
            <w:r>
              <w:rPr>
                <w:rFonts w:ascii="宋体" w:eastAsia="宋体" w:hAnsi="宋体" w:cs="宋体" w:hint="eastAsia"/>
                <w:szCs w:val="21"/>
              </w:rPr>
              <w:t>培养学生的组织纪律性，掌握学生的出勤情况</w:t>
            </w:r>
          </w:p>
        </w:tc>
      </w:tr>
      <w:tr w:rsidR="00CF1D97" w14:paraId="2C28FC17" w14:textId="77777777">
        <w:trPr>
          <w:trHeight w:val="760"/>
        </w:trPr>
        <w:tc>
          <w:tcPr>
            <w:tcW w:w="1349" w:type="dxa"/>
            <w:gridSpan w:val="2"/>
            <w:vAlign w:val="center"/>
          </w:tcPr>
          <w:p w14:paraId="5FBA21DA" w14:textId="77777777" w:rsidR="00CF1D97" w:rsidRDefault="00000000">
            <w:pPr>
              <w:rPr>
                <w:rFonts w:ascii="宋体" w:eastAsia="宋体" w:hAnsi="宋体" w:cs="宋体" w:hint="eastAsia"/>
                <w:b/>
                <w:bCs/>
                <w:szCs w:val="21"/>
              </w:rPr>
            </w:pPr>
            <w:r>
              <w:rPr>
                <w:rFonts w:ascii="宋体" w:eastAsia="宋体" w:hAnsi="宋体" w:cs="宋体" w:hint="eastAsia"/>
                <w:b/>
                <w:bCs/>
                <w:szCs w:val="21"/>
              </w:rPr>
              <w:t>新课预热</w:t>
            </w:r>
          </w:p>
        </w:tc>
        <w:tc>
          <w:tcPr>
            <w:tcW w:w="5423" w:type="dxa"/>
            <w:gridSpan w:val="3"/>
            <w:vAlign w:val="center"/>
          </w:tcPr>
          <w:p w14:paraId="02B18C01" w14:textId="77777777" w:rsidR="00CF1D9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展示图片</w:t>
            </w:r>
          </w:p>
          <w:p w14:paraId="7054B3BD" w14:textId="77777777" w:rsidR="00CF1D97" w:rsidRDefault="00000000">
            <w:pPr>
              <w:jc w:val="left"/>
            </w:pPr>
            <w:r>
              <w:rPr>
                <w:rFonts w:hint="eastAsia"/>
                <w:noProof/>
              </w:rPr>
              <w:lastRenderedPageBreak/>
              <w:drawing>
                <wp:inline distT="0" distB="0" distL="114300" distR="114300" wp14:anchorId="1542824B" wp14:editId="338D34D7">
                  <wp:extent cx="3302635" cy="2442845"/>
                  <wp:effectExtent l="0" t="0" r="4445" b="10795"/>
                  <wp:docPr id="1" name="图片 1" descr="e2691360c7ed38d36d9cea44d42e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e2691360c7ed38d36d9cea44d42e896"/>
                          <pic:cNvPicPr>
                            <a:picLocks noChangeAspect="1"/>
                          </pic:cNvPicPr>
                        </pic:nvPicPr>
                        <pic:blipFill>
                          <a:blip r:embed="rId12"/>
                          <a:stretch>
                            <a:fillRect/>
                          </a:stretch>
                        </pic:blipFill>
                        <pic:spPr>
                          <a:xfrm>
                            <a:off x="0" y="0"/>
                            <a:ext cx="3302635" cy="2442845"/>
                          </a:xfrm>
                          <a:prstGeom prst="rect">
                            <a:avLst/>
                          </a:prstGeom>
                        </pic:spPr>
                      </pic:pic>
                    </a:graphicData>
                  </a:graphic>
                </wp:inline>
              </w:drawing>
            </w:r>
          </w:p>
          <w:p w14:paraId="7C804E66"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引导学生小组讨论并分析。</w:t>
            </w:r>
          </w:p>
          <w:p w14:paraId="614C8FD2" w14:textId="77777777" w:rsidR="00CF1D9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聆听、思考、讨论、回答</w:t>
            </w:r>
          </w:p>
        </w:tc>
        <w:tc>
          <w:tcPr>
            <w:tcW w:w="1521" w:type="dxa"/>
            <w:gridSpan w:val="2"/>
            <w:vAlign w:val="center"/>
          </w:tcPr>
          <w:p w14:paraId="5136535D" w14:textId="77777777" w:rsidR="00CF1D97" w:rsidRDefault="00000000">
            <w:pPr>
              <w:jc w:val="left"/>
              <w:rPr>
                <w:rFonts w:ascii="宋体" w:eastAsia="宋体" w:hAnsi="宋体" w:cs="宋体" w:hint="eastAsia"/>
                <w:szCs w:val="21"/>
              </w:rPr>
            </w:pPr>
            <w:r>
              <w:rPr>
                <w:rFonts w:ascii="宋体" w:eastAsia="宋体" w:hAnsi="宋体" w:cs="宋体" w:hint="eastAsia"/>
                <w:szCs w:val="21"/>
              </w:rPr>
              <w:lastRenderedPageBreak/>
              <w:t>通过新课预热，与学生互动，了解学生</w:t>
            </w:r>
            <w:r>
              <w:rPr>
                <w:rFonts w:ascii="宋体" w:eastAsia="宋体" w:hAnsi="宋体" w:cs="宋体" w:hint="eastAsia"/>
                <w:szCs w:val="21"/>
              </w:rPr>
              <w:lastRenderedPageBreak/>
              <w:t>对新课的掌握情况，及时调整教学侧重点，带动学生课堂学习情绪</w:t>
            </w:r>
          </w:p>
        </w:tc>
      </w:tr>
      <w:tr w:rsidR="00CF1D97" w14:paraId="78A5B2C0" w14:textId="77777777">
        <w:trPr>
          <w:trHeight w:val="760"/>
        </w:trPr>
        <w:tc>
          <w:tcPr>
            <w:tcW w:w="1349" w:type="dxa"/>
            <w:gridSpan w:val="2"/>
            <w:vAlign w:val="center"/>
          </w:tcPr>
          <w:p w14:paraId="3B5BC803" w14:textId="77777777" w:rsidR="00CF1D97" w:rsidRDefault="00000000">
            <w:pPr>
              <w:rPr>
                <w:rFonts w:ascii="宋体" w:eastAsia="宋体" w:hAnsi="宋体" w:cs="宋体" w:hint="eastAsia"/>
                <w:b/>
                <w:bCs/>
                <w:szCs w:val="21"/>
              </w:rPr>
            </w:pPr>
            <w:r>
              <w:rPr>
                <w:rFonts w:ascii="宋体" w:eastAsia="宋体" w:hAnsi="宋体" w:cs="宋体" w:hint="eastAsia"/>
                <w:b/>
                <w:bCs/>
                <w:szCs w:val="21"/>
              </w:rPr>
              <w:lastRenderedPageBreak/>
              <w:t>知识讲解</w:t>
            </w:r>
          </w:p>
        </w:tc>
        <w:tc>
          <w:tcPr>
            <w:tcW w:w="5423" w:type="dxa"/>
            <w:gridSpan w:val="3"/>
            <w:vAlign w:val="center"/>
          </w:tcPr>
          <w:p w14:paraId="4B14E3C5"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【教师】引入新知，讲解熟悉能够积极调适师生关系、家</w:t>
            </w:r>
            <w:proofErr w:type="gramStart"/>
            <w:r>
              <w:rPr>
                <w:rFonts w:ascii="宋体" w:eastAsia="宋体" w:hAnsi="宋体" w:cs="宋体" w:hint="eastAsia"/>
                <w:szCs w:val="21"/>
              </w:rPr>
              <w:t>校关系</w:t>
            </w:r>
            <w:proofErr w:type="gramEnd"/>
            <w:r>
              <w:rPr>
                <w:rFonts w:ascii="宋体" w:eastAsia="宋体" w:hAnsi="宋体" w:cs="宋体" w:hint="eastAsia"/>
                <w:szCs w:val="21"/>
              </w:rPr>
              <w:t>和同事关系中的道德问题。</w:t>
            </w:r>
          </w:p>
          <w:p w14:paraId="7B72DDBF" w14:textId="77777777" w:rsidR="00CF1D97"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第二节 家</w:t>
            </w:r>
            <w:proofErr w:type="gramStart"/>
            <w:r>
              <w:rPr>
                <w:rFonts w:ascii="宋体" w:eastAsia="宋体" w:hAnsi="宋体" w:cs="宋体" w:hint="eastAsia"/>
                <w:b/>
                <w:bCs/>
                <w:szCs w:val="21"/>
              </w:rPr>
              <w:t>校关系</w:t>
            </w:r>
            <w:proofErr w:type="gramEnd"/>
            <w:r>
              <w:rPr>
                <w:rFonts w:ascii="宋体" w:eastAsia="宋体" w:hAnsi="宋体" w:cs="宋体" w:hint="eastAsia"/>
                <w:b/>
                <w:bCs/>
                <w:szCs w:val="21"/>
              </w:rPr>
              <w:t>中的道德实践</w:t>
            </w:r>
          </w:p>
          <w:p w14:paraId="00B1D8C9" w14:textId="77777777" w:rsidR="00CF1D97"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一、家</w:t>
            </w:r>
            <w:proofErr w:type="gramStart"/>
            <w:r>
              <w:rPr>
                <w:rFonts w:ascii="宋体" w:eastAsia="宋体" w:hAnsi="宋体" w:cs="宋体" w:hint="eastAsia"/>
                <w:b/>
                <w:bCs/>
                <w:szCs w:val="21"/>
              </w:rPr>
              <w:t>校关系</w:t>
            </w:r>
            <w:proofErr w:type="gramEnd"/>
            <w:r>
              <w:rPr>
                <w:rFonts w:ascii="宋体" w:eastAsia="宋体" w:hAnsi="宋体" w:cs="宋体" w:hint="eastAsia"/>
                <w:b/>
                <w:bCs/>
                <w:szCs w:val="21"/>
              </w:rPr>
              <w:t>中的道德问题</w:t>
            </w:r>
          </w:p>
          <w:p w14:paraId="41D635D1"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1.地位不</w:t>
            </w:r>
            <w:proofErr w:type="gramStart"/>
            <w:r>
              <w:rPr>
                <w:rFonts w:ascii="宋体" w:eastAsia="宋体" w:hAnsi="宋体" w:cs="宋体" w:hint="eastAsia"/>
                <w:szCs w:val="21"/>
              </w:rPr>
              <w:t>平等下</w:t>
            </w:r>
            <w:proofErr w:type="gramEnd"/>
            <w:r>
              <w:rPr>
                <w:rFonts w:ascii="宋体" w:eastAsia="宋体" w:hAnsi="宋体" w:cs="宋体" w:hint="eastAsia"/>
                <w:szCs w:val="21"/>
              </w:rPr>
              <w:t>的冲突</w:t>
            </w:r>
          </w:p>
          <w:p w14:paraId="51DB5F81"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学校作为管理方常常以决策者和执行者自居，完全忽略了家长在教育管理中的知情权、参与权、表达权、监督权等，认为家长必须无条件服从学校的各种安排，完全把家长视为学校教育的“顺从者”“旁观者”的角色。</w:t>
            </w:r>
          </w:p>
          <w:p w14:paraId="67EBAF3A"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2.信任危机下的冲突</w:t>
            </w:r>
          </w:p>
          <w:p w14:paraId="57AE3C54"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信任是教育中最基本的关系，作为一种策略，信任能够简化教育的复杂性，使学校与家庭等各种力量自由地、真正地联合。</w:t>
            </w:r>
          </w:p>
          <w:p w14:paraId="524D50CF"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3.职责不</w:t>
            </w:r>
            <w:proofErr w:type="gramStart"/>
            <w:r>
              <w:rPr>
                <w:rFonts w:ascii="宋体" w:eastAsia="宋体" w:hAnsi="宋体" w:cs="宋体" w:hint="eastAsia"/>
                <w:szCs w:val="21"/>
              </w:rPr>
              <w:t>清晰下</w:t>
            </w:r>
            <w:proofErr w:type="gramEnd"/>
            <w:r>
              <w:rPr>
                <w:rFonts w:ascii="宋体" w:eastAsia="宋体" w:hAnsi="宋体" w:cs="宋体" w:hint="eastAsia"/>
                <w:szCs w:val="21"/>
              </w:rPr>
              <w:t>的冲突</w:t>
            </w:r>
          </w:p>
          <w:p w14:paraId="7B21FD6C"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学校教育与家庭教育虽然对象相同，教育目的也趋于一致，但是二者所肩负的教育职责是不同的。</w:t>
            </w:r>
          </w:p>
          <w:p w14:paraId="62040B79" w14:textId="77777777" w:rsidR="00CF1D9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【情景案例】“不平等”的家校关系</w:t>
            </w:r>
          </w:p>
          <w:p w14:paraId="503908E2" w14:textId="77777777" w:rsidR="00CF1D9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37169D78" w14:textId="77777777" w:rsidR="00CF1D97"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4B30DB6B" wp14:editId="2C5E845E">
                  <wp:extent cx="3306445" cy="1522730"/>
                  <wp:effectExtent l="0" t="0" r="8255" b="1270"/>
                  <wp:docPr id="7825317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531732" name="图片 1"/>
                          <pic:cNvPicPr>
                            <a:picLocks noChangeAspect="1"/>
                          </pic:cNvPicPr>
                        </pic:nvPicPr>
                        <pic:blipFill>
                          <a:blip r:embed="rId13"/>
                          <a:stretch>
                            <a:fillRect/>
                          </a:stretch>
                        </pic:blipFill>
                        <pic:spPr>
                          <a:xfrm>
                            <a:off x="0" y="0"/>
                            <a:ext cx="3306445" cy="1522730"/>
                          </a:xfrm>
                          <a:prstGeom prst="rect">
                            <a:avLst/>
                          </a:prstGeom>
                        </pic:spPr>
                      </pic:pic>
                    </a:graphicData>
                  </a:graphic>
                </wp:inline>
              </w:drawing>
            </w:r>
            <w:r>
              <w:rPr>
                <w:noProof/>
              </w:rPr>
              <w:lastRenderedPageBreak/>
              <w:drawing>
                <wp:inline distT="0" distB="0" distL="0" distR="0" wp14:anchorId="4108E496" wp14:editId="0D36318D">
                  <wp:extent cx="3306445" cy="1482090"/>
                  <wp:effectExtent l="0" t="0" r="8255" b="3810"/>
                  <wp:docPr id="20151416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141634" name="图片 1"/>
                          <pic:cNvPicPr>
                            <a:picLocks noChangeAspect="1"/>
                          </pic:cNvPicPr>
                        </pic:nvPicPr>
                        <pic:blipFill>
                          <a:blip r:embed="rId14"/>
                          <a:stretch>
                            <a:fillRect/>
                          </a:stretch>
                        </pic:blipFill>
                        <pic:spPr>
                          <a:xfrm>
                            <a:off x="0" y="0"/>
                            <a:ext cx="3306445" cy="1482090"/>
                          </a:xfrm>
                          <a:prstGeom prst="rect">
                            <a:avLst/>
                          </a:prstGeom>
                        </pic:spPr>
                      </pic:pic>
                    </a:graphicData>
                  </a:graphic>
                </wp:inline>
              </w:drawing>
            </w:r>
          </w:p>
          <w:p w14:paraId="79A3D67D" w14:textId="77777777" w:rsidR="00CF1D97"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二、家</w:t>
            </w:r>
            <w:proofErr w:type="gramStart"/>
            <w:r>
              <w:rPr>
                <w:rFonts w:ascii="宋体" w:eastAsia="宋体" w:hAnsi="宋体" w:cs="宋体" w:hint="eastAsia"/>
                <w:b/>
                <w:bCs/>
                <w:szCs w:val="21"/>
              </w:rPr>
              <w:t>校关系</w:t>
            </w:r>
            <w:proofErr w:type="gramEnd"/>
            <w:r>
              <w:rPr>
                <w:rFonts w:ascii="宋体" w:eastAsia="宋体" w:hAnsi="宋体" w:cs="宋体" w:hint="eastAsia"/>
                <w:b/>
                <w:bCs/>
                <w:szCs w:val="21"/>
              </w:rPr>
              <w:t>的道德调适</w:t>
            </w:r>
          </w:p>
          <w:p w14:paraId="1D6867B5"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1.与家长保持有效沟通</w:t>
            </w:r>
          </w:p>
          <w:p w14:paraId="495F4C9E"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现代学校发展的一个显著特点就是学校管理的开放化、民主化，学校管理主体的多元化，从封闭的学校自我管理，转向社会、家庭参与学校管理。</w:t>
            </w:r>
          </w:p>
          <w:p w14:paraId="680B1646"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2.信任并理解家长</w:t>
            </w:r>
          </w:p>
          <w:p w14:paraId="0C626335"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信任与理解的前提是尊重，教师对家长的尊重是其为人师表的一种职业道德的体现。</w:t>
            </w:r>
          </w:p>
          <w:p w14:paraId="3584B1AF"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3.争取与家长共同合作</w:t>
            </w:r>
          </w:p>
          <w:p w14:paraId="3EA160B7"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学生的成长是家校共同努力的结果，作为学校要争取与家长合作以共同促进学生的成长和发展。</w:t>
            </w:r>
          </w:p>
          <w:p w14:paraId="500813A9" w14:textId="77777777" w:rsidR="00CF1D97" w:rsidRDefault="00CF1D97">
            <w:pPr>
              <w:ind w:firstLineChars="200" w:firstLine="420"/>
              <w:jc w:val="left"/>
              <w:rPr>
                <w:rFonts w:ascii="宋体" w:eastAsia="宋体" w:hAnsi="宋体" w:cs="宋体" w:hint="eastAsia"/>
                <w:szCs w:val="21"/>
              </w:rPr>
            </w:pPr>
          </w:p>
          <w:p w14:paraId="60E729A9" w14:textId="77777777" w:rsidR="00CF1D97"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第三节 同事关系中的道德实践</w:t>
            </w:r>
          </w:p>
          <w:p w14:paraId="1F362E7C" w14:textId="77777777" w:rsidR="00CF1D97"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一、同事关系中的道德问题</w:t>
            </w:r>
          </w:p>
          <w:p w14:paraId="7CA208B6"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1.彼此相轻下的冲突</w:t>
            </w:r>
          </w:p>
          <w:p w14:paraId="6F351AC3"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不尊重他人人格、不关心他人的现象，违背教师职业道德的基本要求，严重影响教师间的团结，不利于良好同事关系的建立，容易使教师间产生误会和摩擦。</w:t>
            </w:r>
          </w:p>
          <w:p w14:paraId="6350935D"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2.不合理竞争下的冲突</w:t>
            </w:r>
          </w:p>
          <w:p w14:paraId="25323F9D"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当前我国中小学教师实行岗位聘用制度，竞聘上岗，教师根据受聘情况享受应有的工资待遇，所以教师间不免会有竞争。</w:t>
            </w:r>
          </w:p>
          <w:p w14:paraId="13BF21EF"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3.个人主义下的冲突</w:t>
            </w:r>
          </w:p>
          <w:p w14:paraId="268594A2"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在个人主义特点的影响下，教师努力维护自己的独立与自主，很少有集体意识和思维习惯，也少有同事间合作。</w:t>
            </w:r>
          </w:p>
          <w:p w14:paraId="6DA3D747" w14:textId="77777777" w:rsidR="00CF1D97" w:rsidRDefault="00000000">
            <w:pPr>
              <w:ind w:firstLineChars="200" w:firstLine="422"/>
              <w:jc w:val="left"/>
              <w:rPr>
                <w:rFonts w:ascii="宋体" w:eastAsia="宋体" w:hAnsi="宋体" w:cs="宋体" w:hint="eastAsia"/>
                <w:b/>
                <w:bCs/>
                <w:szCs w:val="21"/>
              </w:rPr>
            </w:pPr>
            <w:r>
              <w:rPr>
                <w:rFonts w:ascii="宋体" w:eastAsia="宋体" w:hAnsi="宋体" w:cs="宋体" w:hint="eastAsia"/>
                <w:b/>
                <w:bCs/>
                <w:szCs w:val="21"/>
              </w:rPr>
              <w:t>二、同事关系的道德调适</w:t>
            </w:r>
          </w:p>
          <w:p w14:paraId="4186A31F"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1.彼此尊重，互不相轻</w:t>
            </w:r>
          </w:p>
          <w:p w14:paraId="652CBE7E"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教师扮演同事角色时的交往对象是其他教师，是与自己承担着同一的社会责任、享有同样的社会权利并具有同等社会地位的人，教师一般是以同行的身份、同伴的姿态、朋友的口气与其他教师进行交往的。</w:t>
            </w:r>
          </w:p>
          <w:p w14:paraId="0094C6A3"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2.交流共享，良性竞争</w:t>
            </w:r>
          </w:p>
          <w:p w14:paraId="66950D0A"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同事间的竞争是正常的，彼此要摒弃不合理竞争的思想意识，充分认识到只有打破知识的壁垒，相互交流才能更有利于学生的发展。</w:t>
            </w:r>
          </w:p>
          <w:p w14:paraId="7F2230D1"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lastRenderedPageBreak/>
              <w:t>3.团结合作，共同进步</w:t>
            </w:r>
          </w:p>
          <w:p w14:paraId="5DB7B4B7"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教师要使自己的教育活动真正有益于学生，有益于教学质量的提高，教师之间就要团结合作，互相配合。</w:t>
            </w:r>
          </w:p>
          <w:p w14:paraId="6B9CB4CF" w14:textId="77777777" w:rsidR="00CF1D9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【教育直通车】师生关系的三重境界</w:t>
            </w:r>
          </w:p>
          <w:p w14:paraId="75D14B5A" w14:textId="77777777" w:rsidR="00CF1D9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7944BA19" w14:textId="77777777" w:rsidR="00CF1D97" w:rsidRDefault="00000000">
            <w:pPr>
              <w:shd w:val="clear" w:color="auto" w:fill="DAE3F4" w:themeFill="accent1" w:themeFillTint="32"/>
              <w:jc w:val="left"/>
              <w:rPr>
                <w:rFonts w:ascii="宋体" w:eastAsia="宋体" w:hAnsi="宋体" w:cs="宋体" w:hint="eastAsia"/>
                <w:szCs w:val="21"/>
              </w:rPr>
            </w:pPr>
            <w:r>
              <w:rPr>
                <w:noProof/>
              </w:rPr>
              <w:drawing>
                <wp:inline distT="0" distB="0" distL="0" distR="0" wp14:anchorId="7317A6A4" wp14:editId="6D60D929">
                  <wp:extent cx="3306445" cy="1510030"/>
                  <wp:effectExtent l="0" t="0" r="8255" b="0"/>
                  <wp:docPr id="14306609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660962" name="图片 1"/>
                          <pic:cNvPicPr>
                            <a:picLocks noChangeAspect="1"/>
                          </pic:cNvPicPr>
                        </pic:nvPicPr>
                        <pic:blipFill>
                          <a:blip r:embed="rId15"/>
                          <a:stretch>
                            <a:fillRect/>
                          </a:stretch>
                        </pic:blipFill>
                        <pic:spPr>
                          <a:xfrm>
                            <a:off x="0" y="0"/>
                            <a:ext cx="3306445" cy="1510030"/>
                          </a:xfrm>
                          <a:prstGeom prst="rect">
                            <a:avLst/>
                          </a:prstGeom>
                        </pic:spPr>
                      </pic:pic>
                    </a:graphicData>
                  </a:graphic>
                </wp:inline>
              </w:drawing>
            </w:r>
            <w:r>
              <w:rPr>
                <w:noProof/>
              </w:rPr>
              <w:drawing>
                <wp:inline distT="0" distB="0" distL="0" distR="0" wp14:anchorId="3777F634" wp14:editId="102CE98F">
                  <wp:extent cx="3306445" cy="1487805"/>
                  <wp:effectExtent l="0" t="0" r="8255" b="0"/>
                  <wp:docPr id="6155427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542711" name="图片 1"/>
                          <pic:cNvPicPr>
                            <a:picLocks noChangeAspect="1"/>
                          </pic:cNvPicPr>
                        </pic:nvPicPr>
                        <pic:blipFill>
                          <a:blip r:embed="rId16"/>
                          <a:stretch>
                            <a:fillRect/>
                          </a:stretch>
                        </pic:blipFill>
                        <pic:spPr>
                          <a:xfrm>
                            <a:off x="0" y="0"/>
                            <a:ext cx="3306445" cy="1487805"/>
                          </a:xfrm>
                          <a:prstGeom prst="rect">
                            <a:avLst/>
                          </a:prstGeom>
                        </pic:spPr>
                      </pic:pic>
                    </a:graphicData>
                  </a:graphic>
                </wp:inline>
              </w:drawing>
            </w:r>
            <w:r>
              <w:rPr>
                <w:noProof/>
              </w:rPr>
              <w:drawing>
                <wp:inline distT="0" distB="0" distL="0" distR="0" wp14:anchorId="2608BD10" wp14:editId="3849C570">
                  <wp:extent cx="3306445" cy="1518920"/>
                  <wp:effectExtent l="0" t="0" r="8255" b="5080"/>
                  <wp:docPr id="331182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18210" name="图片 1"/>
                          <pic:cNvPicPr>
                            <a:picLocks noChangeAspect="1"/>
                          </pic:cNvPicPr>
                        </pic:nvPicPr>
                        <pic:blipFill>
                          <a:blip r:embed="rId17"/>
                          <a:stretch>
                            <a:fillRect/>
                          </a:stretch>
                        </pic:blipFill>
                        <pic:spPr>
                          <a:xfrm>
                            <a:off x="0" y="0"/>
                            <a:ext cx="3306445" cy="1518920"/>
                          </a:xfrm>
                          <a:prstGeom prst="rect">
                            <a:avLst/>
                          </a:prstGeom>
                        </pic:spPr>
                      </pic:pic>
                    </a:graphicData>
                  </a:graphic>
                </wp:inline>
              </w:drawing>
            </w:r>
            <w:r>
              <w:rPr>
                <w:noProof/>
              </w:rPr>
              <w:drawing>
                <wp:inline distT="0" distB="0" distL="0" distR="0" wp14:anchorId="01281D21" wp14:editId="7AF21A61">
                  <wp:extent cx="3306445" cy="1517650"/>
                  <wp:effectExtent l="0" t="0" r="8255" b="6350"/>
                  <wp:docPr id="11088844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884499" name="图片 1"/>
                          <pic:cNvPicPr>
                            <a:picLocks noChangeAspect="1"/>
                          </pic:cNvPicPr>
                        </pic:nvPicPr>
                        <pic:blipFill>
                          <a:blip r:embed="rId18"/>
                          <a:stretch>
                            <a:fillRect/>
                          </a:stretch>
                        </pic:blipFill>
                        <pic:spPr>
                          <a:xfrm>
                            <a:off x="0" y="0"/>
                            <a:ext cx="3306445" cy="1517650"/>
                          </a:xfrm>
                          <a:prstGeom prst="rect">
                            <a:avLst/>
                          </a:prstGeom>
                        </pic:spPr>
                      </pic:pic>
                    </a:graphicData>
                  </a:graphic>
                </wp:inline>
              </w:drawing>
            </w:r>
          </w:p>
          <w:p w14:paraId="5CA43B67" w14:textId="77777777" w:rsidR="00CF1D9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【教师成长营】教师咨询信箱</w:t>
            </w:r>
          </w:p>
          <w:p w14:paraId="2387D508" w14:textId="77777777" w:rsidR="00CF1D97" w:rsidRDefault="00000000">
            <w:pPr>
              <w:shd w:val="clear" w:color="auto" w:fill="DAE3F4" w:themeFill="accent1" w:themeFillTint="32"/>
              <w:ind w:firstLineChars="200" w:firstLine="420"/>
              <w:jc w:val="left"/>
              <w:rPr>
                <w:rFonts w:ascii="宋体" w:eastAsia="宋体" w:hAnsi="宋体" w:cs="宋体" w:hint="eastAsia"/>
                <w:szCs w:val="21"/>
              </w:rPr>
            </w:pPr>
            <w:r>
              <w:rPr>
                <w:rFonts w:ascii="宋体" w:eastAsia="宋体" w:hAnsi="宋体" w:cs="宋体" w:hint="eastAsia"/>
                <w:szCs w:val="21"/>
              </w:rPr>
              <w:t>【教师】讲述</w:t>
            </w:r>
          </w:p>
          <w:p w14:paraId="2D045BFD" w14:textId="77777777" w:rsidR="00CF1D97" w:rsidRDefault="00000000">
            <w:pPr>
              <w:shd w:val="clear" w:color="auto" w:fill="DAE3F4" w:themeFill="accent1" w:themeFillTint="32"/>
              <w:jc w:val="left"/>
            </w:pPr>
            <w:r>
              <w:rPr>
                <w:noProof/>
              </w:rPr>
              <w:lastRenderedPageBreak/>
              <w:drawing>
                <wp:inline distT="0" distB="0" distL="0" distR="0" wp14:anchorId="34EAFF90" wp14:editId="365B1426">
                  <wp:extent cx="3306445" cy="1321435"/>
                  <wp:effectExtent l="0" t="0" r="8255" b="0"/>
                  <wp:docPr id="7423159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315962" name="图片 1"/>
                          <pic:cNvPicPr>
                            <a:picLocks noChangeAspect="1"/>
                          </pic:cNvPicPr>
                        </pic:nvPicPr>
                        <pic:blipFill>
                          <a:blip r:embed="rId19"/>
                          <a:stretch>
                            <a:fillRect/>
                          </a:stretch>
                        </pic:blipFill>
                        <pic:spPr>
                          <a:xfrm>
                            <a:off x="0" y="0"/>
                            <a:ext cx="3306445" cy="1321435"/>
                          </a:xfrm>
                          <a:prstGeom prst="rect">
                            <a:avLst/>
                          </a:prstGeom>
                        </pic:spPr>
                      </pic:pic>
                    </a:graphicData>
                  </a:graphic>
                </wp:inline>
              </w:drawing>
            </w:r>
            <w:r>
              <w:rPr>
                <w:noProof/>
              </w:rPr>
              <w:drawing>
                <wp:inline distT="0" distB="0" distL="0" distR="0" wp14:anchorId="5F20D1AA" wp14:editId="09185B20">
                  <wp:extent cx="3306445" cy="1440815"/>
                  <wp:effectExtent l="0" t="0" r="8255" b="6985"/>
                  <wp:docPr id="21068361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836177" name="图片 1"/>
                          <pic:cNvPicPr>
                            <a:picLocks noChangeAspect="1"/>
                          </pic:cNvPicPr>
                        </pic:nvPicPr>
                        <pic:blipFill>
                          <a:blip r:embed="rId20"/>
                          <a:stretch>
                            <a:fillRect/>
                          </a:stretch>
                        </pic:blipFill>
                        <pic:spPr>
                          <a:xfrm>
                            <a:off x="0" y="0"/>
                            <a:ext cx="3306445" cy="1440815"/>
                          </a:xfrm>
                          <a:prstGeom prst="rect">
                            <a:avLst/>
                          </a:prstGeom>
                        </pic:spPr>
                      </pic:pic>
                    </a:graphicData>
                  </a:graphic>
                </wp:inline>
              </w:drawing>
            </w:r>
            <w:r>
              <w:rPr>
                <w:noProof/>
              </w:rPr>
              <w:drawing>
                <wp:inline distT="0" distB="0" distL="0" distR="0" wp14:anchorId="066C917A" wp14:editId="0E15A74D">
                  <wp:extent cx="3306445" cy="1570355"/>
                  <wp:effectExtent l="0" t="0" r="8255" b="0"/>
                  <wp:docPr id="8118399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839918" name="图片 1"/>
                          <pic:cNvPicPr>
                            <a:picLocks noChangeAspect="1"/>
                          </pic:cNvPicPr>
                        </pic:nvPicPr>
                        <pic:blipFill>
                          <a:blip r:embed="rId21"/>
                          <a:stretch>
                            <a:fillRect/>
                          </a:stretch>
                        </pic:blipFill>
                        <pic:spPr>
                          <a:xfrm>
                            <a:off x="0" y="0"/>
                            <a:ext cx="3306445" cy="1570355"/>
                          </a:xfrm>
                          <a:prstGeom prst="rect">
                            <a:avLst/>
                          </a:prstGeom>
                        </pic:spPr>
                      </pic:pic>
                    </a:graphicData>
                  </a:graphic>
                </wp:inline>
              </w:drawing>
            </w:r>
            <w:r>
              <w:rPr>
                <w:noProof/>
              </w:rPr>
              <w:drawing>
                <wp:inline distT="0" distB="0" distL="0" distR="0" wp14:anchorId="6FBFEE5D" wp14:editId="31286B3C">
                  <wp:extent cx="3306445" cy="1409700"/>
                  <wp:effectExtent l="0" t="0" r="8255" b="0"/>
                  <wp:docPr id="145692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9298" name="图片 1"/>
                          <pic:cNvPicPr>
                            <a:picLocks noChangeAspect="1"/>
                          </pic:cNvPicPr>
                        </pic:nvPicPr>
                        <pic:blipFill>
                          <a:blip r:embed="rId22"/>
                          <a:stretch>
                            <a:fillRect/>
                          </a:stretch>
                        </pic:blipFill>
                        <pic:spPr>
                          <a:xfrm>
                            <a:off x="0" y="0"/>
                            <a:ext cx="3306445" cy="1409700"/>
                          </a:xfrm>
                          <a:prstGeom prst="rect">
                            <a:avLst/>
                          </a:prstGeom>
                        </pic:spPr>
                      </pic:pic>
                    </a:graphicData>
                  </a:graphic>
                </wp:inline>
              </w:drawing>
            </w:r>
          </w:p>
        </w:tc>
        <w:tc>
          <w:tcPr>
            <w:tcW w:w="1521" w:type="dxa"/>
            <w:gridSpan w:val="2"/>
            <w:vAlign w:val="center"/>
          </w:tcPr>
          <w:p w14:paraId="1B49C8B6" w14:textId="77777777" w:rsidR="00CF1D97" w:rsidRDefault="00000000">
            <w:pPr>
              <w:jc w:val="left"/>
              <w:rPr>
                <w:rFonts w:ascii="宋体" w:eastAsia="宋体" w:hAnsi="宋体" w:cs="宋体" w:hint="eastAsia"/>
                <w:szCs w:val="21"/>
              </w:rPr>
            </w:pPr>
            <w:r>
              <w:rPr>
                <w:rFonts w:ascii="宋体" w:eastAsia="宋体" w:hAnsi="宋体" w:cs="宋体" w:hint="eastAsia"/>
                <w:szCs w:val="21"/>
              </w:rPr>
              <w:lastRenderedPageBreak/>
              <w:t>通过讲解、图片展示、视频展示、课堂互动等教学方法，让学生能够积极调适师生关系、家</w:t>
            </w:r>
            <w:proofErr w:type="gramStart"/>
            <w:r>
              <w:rPr>
                <w:rFonts w:ascii="宋体" w:eastAsia="宋体" w:hAnsi="宋体" w:cs="宋体" w:hint="eastAsia"/>
                <w:szCs w:val="21"/>
              </w:rPr>
              <w:t>校关系</w:t>
            </w:r>
            <w:proofErr w:type="gramEnd"/>
            <w:r>
              <w:rPr>
                <w:rFonts w:ascii="宋体" w:eastAsia="宋体" w:hAnsi="宋体" w:cs="宋体" w:hint="eastAsia"/>
                <w:szCs w:val="21"/>
              </w:rPr>
              <w:t>和同事关系中的道德问题。</w:t>
            </w:r>
          </w:p>
        </w:tc>
      </w:tr>
      <w:tr w:rsidR="00CF1D97" w14:paraId="6A93F4DF" w14:textId="77777777">
        <w:trPr>
          <w:trHeight w:val="760"/>
        </w:trPr>
        <w:tc>
          <w:tcPr>
            <w:tcW w:w="1349" w:type="dxa"/>
            <w:gridSpan w:val="2"/>
            <w:vAlign w:val="center"/>
          </w:tcPr>
          <w:p w14:paraId="07C75847" w14:textId="77777777" w:rsidR="00CF1D97" w:rsidRDefault="00000000">
            <w:pPr>
              <w:rPr>
                <w:rFonts w:ascii="宋体" w:eastAsia="宋体" w:hAnsi="宋体" w:cs="宋体" w:hint="eastAsia"/>
                <w:b/>
                <w:bCs/>
                <w:szCs w:val="21"/>
              </w:rPr>
            </w:pPr>
            <w:r>
              <w:rPr>
                <w:rFonts w:ascii="宋体" w:eastAsia="宋体" w:hAnsi="宋体" w:cs="宋体" w:hint="eastAsia"/>
                <w:b/>
                <w:bCs/>
                <w:szCs w:val="21"/>
              </w:rPr>
              <w:lastRenderedPageBreak/>
              <w:t>课堂小结</w:t>
            </w:r>
          </w:p>
        </w:tc>
        <w:tc>
          <w:tcPr>
            <w:tcW w:w="5423" w:type="dxa"/>
            <w:gridSpan w:val="3"/>
            <w:vAlign w:val="center"/>
          </w:tcPr>
          <w:p w14:paraId="05925E42" w14:textId="77777777" w:rsidR="00CF1D9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制作本节</w:t>
            </w:r>
            <w:proofErr w:type="gramStart"/>
            <w:r>
              <w:rPr>
                <w:rFonts w:ascii="宋体" w:eastAsia="宋体" w:hAnsi="宋体" w:cs="宋体" w:hint="eastAsia"/>
                <w:szCs w:val="21"/>
              </w:rPr>
              <w:t>课知识</w:t>
            </w:r>
            <w:proofErr w:type="gramEnd"/>
            <w:r>
              <w:rPr>
                <w:rFonts w:ascii="宋体" w:eastAsia="宋体" w:hAnsi="宋体" w:cs="宋体" w:hint="eastAsia"/>
                <w:szCs w:val="21"/>
              </w:rPr>
              <w:t>思维导图</w:t>
            </w:r>
            <w:r>
              <w:rPr>
                <w:rFonts w:ascii="宋体" w:eastAsia="宋体" w:hAnsi="宋体" w:cs="宋体" w:hint="eastAsia"/>
                <w:szCs w:val="21"/>
              </w:rPr>
              <w:t></w:t>
            </w:r>
          </w:p>
          <w:p w14:paraId="5B36C1DF"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回顾本节课所学知识、引导学生小组讨论巩固知识、制作思维导图</w:t>
            </w:r>
          </w:p>
          <w:p w14:paraId="5EB8752E" w14:textId="77777777" w:rsidR="00CF1D9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【学生】</w:t>
            </w:r>
            <w:r>
              <w:rPr>
                <w:rFonts w:ascii="宋体" w:eastAsia="宋体" w:hAnsi="宋体" w:cs="宋体" w:hint="eastAsia"/>
                <w:szCs w:val="21"/>
              </w:rPr>
              <w:t>思考、发言、讨论、制作思维导图</w:t>
            </w:r>
          </w:p>
          <w:p w14:paraId="65745880" w14:textId="77777777" w:rsidR="00CF1D97" w:rsidRDefault="00000000">
            <w:pPr>
              <w:ind w:firstLineChars="200" w:firstLine="422"/>
              <w:jc w:val="left"/>
              <w:rPr>
                <w:rFonts w:ascii="宋体" w:eastAsia="宋体" w:hAnsi="宋体" w:cs="宋体" w:hint="eastAsia"/>
                <w:szCs w:val="21"/>
              </w:rPr>
            </w:pPr>
            <w:r>
              <w:rPr>
                <w:rFonts w:ascii="宋体" w:eastAsia="宋体" w:hAnsi="宋体" w:cs="宋体" w:hint="eastAsia"/>
                <w:b/>
                <w:bCs/>
                <w:szCs w:val="21"/>
              </w:rPr>
              <w:t>【教师】</w:t>
            </w:r>
            <w:r>
              <w:rPr>
                <w:rFonts w:ascii="宋体" w:eastAsia="宋体" w:hAnsi="宋体" w:cs="宋体" w:hint="eastAsia"/>
                <w:szCs w:val="21"/>
              </w:rPr>
              <w:t>评价并总结学生的作品</w:t>
            </w:r>
          </w:p>
          <w:p w14:paraId="3B740AD4"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本节课中，学生积极参与互动，提出了许多有见地的问题和建议。通过师生的共同探讨，不仅加深了学生对知识点的理解，也营造了良好的课堂氛围。</w:t>
            </w:r>
          </w:p>
        </w:tc>
        <w:tc>
          <w:tcPr>
            <w:tcW w:w="1521" w:type="dxa"/>
            <w:gridSpan w:val="2"/>
            <w:vAlign w:val="center"/>
          </w:tcPr>
          <w:p w14:paraId="6DD0492B" w14:textId="77777777" w:rsidR="00CF1D97" w:rsidRDefault="00000000">
            <w:pPr>
              <w:jc w:val="left"/>
              <w:rPr>
                <w:rFonts w:ascii="宋体" w:eastAsia="宋体" w:hAnsi="宋体" w:cs="宋体" w:hint="eastAsia"/>
                <w:szCs w:val="21"/>
              </w:rPr>
            </w:pPr>
            <w:r>
              <w:rPr>
                <w:rFonts w:ascii="宋体" w:eastAsia="宋体" w:hAnsi="宋体" w:cs="宋体" w:hint="eastAsia"/>
                <w:szCs w:val="21"/>
              </w:rPr>
              <w:t>通过课堂知识回顾，了解学生对知识的掌握情况，通过思维导图的制作，加深学生对知识的理解及知识系统性的归纳，方便记忆、并能够激发学生的学习兴趣</w:t>
            </w:r>
          </w:p>
        </w:tc>
      </w:tr>
      <w:tr w:rsidR="00CF1D97" w14:paraId="74C1117B" w14:textId="77777777">
        <w:trPr>
          <w:trHeight w:val="760"/>
        </w:trPr>
        <w:tc>
          <w:tcPr>
            <w:tcW w:w="1349" w:type="dxa"/>
            <w:gridSpan w:val="2"/>
            <w:vAlign w:val="center"/>
          </w:tcPr>
          <w:p w14:paraId="492611C3" w14:textId="77777777" w:rsidR="00CF1D97" w:rsidRDefault="00000000">
            <w:pPr>
              <w:rPr>
                <w:rFonts w:ascii="宋体" w:eastAsia="宋体" w:hAnsi="宋体" w:cs="宋体" w:hint="eastAsia"/>
                <w:b/>
                <w:bCs/>
                <w:szCs w:val="21"/>
              </w:rPr>
            </w:pPr>
            <w:r>
              <w:rPr>
                <w:rFonts w:ascii="宋体" w:eastAsia="宋体" w:hAnsi="宋体" w:cs="宋体" w:hint="eastAsia"/>
                <w:b/>
                <w:bCs/>
                <w:szCs w:val="21"/>
              </w:rPr>
              <w:lastRenderedPageBreak/>
              <w:t>作业布置</w:t>
            </w:r>
          </w:p>
        </w:tc>
        <w:tc>
          <w:tcPr>
            <w:tcW w:w="5423" w:type="dxa"/>
            <w:gridSpan w:val="3"/>
            <w:vAlign w:val="center"/>
          </w:tcPr>
          <w:p w14:paraId="54843E41"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1.师生关系中的道德问题有哪些？</w:t>
            </w:r>
          </w:p>
          <w:p w14:paraId="70552A56"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2.教师如何积极争取家庭在教育上的最大合力，将家校共育落到实处？</w:t>
            </w:r>
          </w:p>
          <w:p w14:paraId="0E462692"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3.同事关系中的道德问题有哪些？</w:t>
            </w:r>
          </w:p>
        </w:tc>
        <w:tc>
          <w:tcPr>
            <w:tcW w:w="1521" w:type="dxa"/>
            <w:gridSpan w:val="2"/>
            <w:vAlign w:val="center"/>
          </w:tcPr>
          <w:p w14:paraId="3442764C" w14:textId="77777777" w:rsidR="00CF1D97" w:rsidRDefault="00000000">
            <w:pPr>
              <w:jc w:val="left"/>
              <w:rPr>
                <w:rFonts w:ascii="宋体" w:eastAsia="宋体" w:hAnsi="宋体" w:cs="宋体" w:hint="eastAsia"/>
                <w:szCs w:val="21"/>
              </w:rPr>
            </w:pPr>
            <w:r>
              <w:rPr>
                <w:rFonts w:ascii="宋体" w:eastAsia="宋体" w:hAnsi="宋体" w:cs="宋体" w:hint="eastAsia"/>
                <w:szCs w:val="21"/>
              </w:rPr>
              <w:t>复习巩固学到的知识，并能学以致用</w:t>
            </w:r>
          </w:p>
        </w:tc>
      </w:tr>
      <w:tr w:rsidR="00CF1D97" w14:paraId="109D8268" w14:textId="77777777">
        <w:trPr>
          <w:trHeight w:val="760"/>
        </w:trPr>
        <w:tc>
          <w:tcPr>
            <w:tcW w:w="1349" w:type="dxa"/>
            <w:gridSpan w:val="2"/>
            <w:vAlign w:val="center"/>
          </w:tcPr>
          <w:p w14:paraId="2DC88DA7" w14:textId="77777777" w:rsidR="00CF1D97" w:rsidRDefault="00000000">
            <w:pPr>
              <w:rPr>
                <w:rFonts w:ascii="宋体" w:eastAsia="宋体" w:hAnsi="宋体" w:cs="宋体" w:hint="eastAsia"/>
                <w:b/>
                <w:bCs/>
                <w:szCs w:val="21"/>
              </w:rPr>
            </w:pPr>
            <w:r>
              <w:rPr>
                <w:rFonts w:ascii="宋体" w:eastAsia="宋体" w:hAnsi="宋体" w:cs="宋体" w:hint="eastAsia"/>
                <w:b/>
                <w:bCs/>
                <w:szCs w:val="21"/>
              </w:rPr>
              <w:t>教学反思</w:t>
            </w:r>
          </w:p>
        </w:tc>
        <w:tc>
          <w:tcPr>
            <w:tcW w:w="6944" w:type="dxa"/>
            <w:gridSpan w:val="5"/>
            <w:vAlign w:val="center"/>
          </w:tcPr>
          <w:p w14:paraId="01EEFDCA"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1.在与学生互动的过程中，发现了一些学生在课堂中表现出了不活跃和不积极的态度。我意识到在教学中需要更多地激发学生的学习兴趣，通过生动有趣的教学方法和实际生活案例的引入，让学生们能够更好地理解和吸收知识。</w:t>
            </w:r>
          </w:p>
          <w:p w14:paraId="488AD1C0" w14:textId="77777777" w:rsidR="00CF1D97" w:rsidRDefault="00000000">
            <w:pPr>
              <w:ind w:firstLineChars="200" w:firstLine="420"/>
              <w:jc w:val="left"/>
              <w:rPr>
                <w:rFonts w:ascii="宋体" w:eastAsia="宋体" w:hAnsi="宋体" w:cs="宋体" w:hint="eastAsia"/>
                <w:szCs w:val="21"/>
              </w:rPr>
            </w:pPr>
            <w:r>
              <w:rPr>
                <w:rFonts w:ascii="宋体" w:eastAsia="宋体" w:hAnsi="宋体" w:cs="宋体" w:hint="eastAsia"/>
                <w:szCs w:val="21"/>
              </w:rPr>
              <w:t>2.在评价学生掌握情况的环节中，没有充分地考虑到学生的不同学习需求和能力水平，导致有些学生可能感到挫败和不满。经反思认识到在教学中应该更加关注学生个体差异，采取灵活的教学策略和多样化的评估手段，以满足不同学生的学习需求。</w:t>
            </w:r>
          </w:p>
        </w:tc>
      </w:tr>
    </w:tbl>
    <w:p w14:paraId="05A0771F" w14:textId="77777777" w:rsidR="00CF1D97" w:rsidRDefault="00CF1D97"/>
    <w:sectPr w:rsidR="00CF1D9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C6A558" w14:textId="77777777" w:rsidR="00BB6A4D" w:rsidRDefault="00BB6A4D" w:rsidP="00BC11CD">
      <w:r>
        <w:separator/>
      </w:r>
    </w:p>
  </w:endnote>
  <w:endnote w:type="continuationSeparator" w:id="0">
    <w:p w14:paraId="49E0F6E6" w14:textId="77777777" w:rsidR="00BB6A4D" w:rsidRDefault="00BB6A4D" w:rsidP="00BC11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方正大标宋简体">
    <w:altName w:val="微软雅黑"/>
    <w:charset w:val="86"/>
    <w:family w:val="auto"/>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DB1A9D" w14:textId="77777777" w:rsidR="00BB6A4D" w:rsidRDefault="00BB6A4D" w:rsidP="00BC11CD">
      <w:r>
        <w:separator/>
      </w:r>
    </w:p>
  </w:footnote>
  <w:footnote w:type="continuationSeparator" w:id="0">
    <w:p w14:paraId="2562BB97" w14:textId="77777777" w:rsidR="00BB6A4D" w:rsidRDefault="00BB6A4D" w:rsidP="00BC11C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zQ0ODRmOGYzZjhiMzMyM2ExOWE4YTRkZTM4ZGIwZWUifQ=="/>
  </w:docVars>
  <w:rsids>
    <w:rsidRoot w:val="008C7C42"/>
    <w:rsid w:val="000347B2"/>
    <w:rsid w:val="00046D64"/>
    <w:rsid w:val="00062BC4"/>
    <w:rsid w:val="00084365"/>
    <w:rsid w:val="000915F6"/>
    <w:rsid w:val="00095414"/>
    <w:rsid w:val="000C653E"/>
    <w:rsid w:val="000D1ABB"/>
    <w:rsid w:val="000D3556"/>
    <w:rsid w:val="000F0B6C"/>
    <w:rsid w:val="00112DF1"/>
    <w:rsid w:val="001350D0"/>
    <w:rsid w:val="0017223D"/>
    <w:rsid w:val="0017717A"/>
    <w:rsid w:val="001D2BF0"/>
    <w:rsid w:val="00214305"/>
    <w:rsid w:val="00233592"/>
    <w:rsid w:val="00255B2B"/>
    <w:rsid w:val="002738C8"/>
    <w:rsid w:val="002F5F3B"/>
    <w:rsid w:val="00331EB8"/>
    <w:rsid w:val="00377E0D"/>
    <w:rsid w:val="003A580E"/>
    <w:rsid w:val="003C7905"/>
    <w:rsid w:val="003D41EF"/>
    <w:rsid w:val="004029FA"/>
    <w:rsid w:val="00405A49"/>
    <w:rsid w:val="004256ED"/>
    <w:rsid w:val="0043020F"/>
    <w:rsid w:val="00480344"/>
    <w:rsid w:val="00497882"/>
    <w:rsid w:val="004D28B3"/>
    <w:rsid w:val="00525C63"/>
    <w:rsid w:val="00531C92"/>
    <w:rsid w:val="00562957"/>
    <w:rsid w:val="005B289F"/>
    <w:rsid w:val="005B6441"/>
    <w:rsid w:val="005E0199"/>
    <w:rsid w:val="00625F6A"/>
    <w:rsid w:val="00627077"/>
    <w:rsid w:val="00633971"/>
    <w:rsid w:val="00637BB1"/>
    <w:rsid w:val="006528A1"/>
    <w:rsid w:val="00654EAB"/>
    <w:rsid w:val="006609DA"/>
    <w:rsid w:val="00694D50"/>
    <w:rsid w:val="006B0325"/>
    <w:rsid w:val="006B5118"/>
    <w:rsid w:val="006C56E5"/>
    <w:rsid w:val="00701C5F"/>
    <w:rsid w:val="007222C0"/>
    <w:rsid w:val="00747837"/>
    <w:rsid w:val="007664F9"/>
    <w:rsid w:val="00766523"/>
    <w:rsid w:val="007723A3"/>
    <w:rsid w:val="007852CB"/>
    <w:rsid w:val="007947EE"/>
    <w:rsid w:val="007D45C6"/>
    <w:rsid w:val="007E3E63"/>
    <w:rsid w:val="007E4823"/>
    <w:rsid w:val="007E5888"/>
    <w:rsid w:val="00803C21"/>
    <w:rsid w:val="0081461F"/>
    <w:rsid w:val="00816169"/>
    <w:rsid w:val="00822DE8"/>
    <w:rsid w:val="008438BF"/>
    <w:rsid w:val="00862E6E"/>
    <w:rsid w:val="008A226E"/>
    <w:rsid w:val="008C1519"/>
    <w:rsid w:val="008C4852"/>
    <w:rsid w:val="008C7C42"/>
    <w:rsid w:val="008D6E15"/>
    <w:rsid w:val="008E07C6"/>
    <w:rsid w:val="008E415D"/>
    <w:rsid w:val="00923F9B"/>
    <w:rsid w:val="00931828"/>
    <w:rsid w:val="00937EB0"/>
    <w:rsid w:val="009421F3"/>
    <w:rsid w:val="009576B4"/>
    <w:rsid w:val="00964DC2"/>
    <w:rsid w:val="00974E5F"/>
    <w:rsid w:val="00985A14"/>
    <w:rsid w:val="00985D16"/>
    <w:rsid w:val="009E4C1A"/>
    <w:rsid w:val="009E5CA7"/>
    <w:rsid w:val="00A074D9"/>
    <w:rsid w:val="00A10B6D"/>
    <w:rsid w:val="00A8369B"/>
    <w:rsid w:val="00A915B0"/>
    <w:rsid w:val="00A9334A"/>
    <w:rsid w:val="00A96000"/>
    <w:rsid w:val="00AC3D18"/>
    <w:rsid w:val="00AF30EB"/>
    <w:rsid w:val="00AF4044"/>
    <w:rsid w:val="00B007F3"/>
    <w:rsid w:val="00B27585"/>
    <w:rsid w:val="00B65E0E"/>
    <w:rsid w:val="00BA1A9E"/>
    <w:rsid w:val="00BA7B7D"/>
    <w:rsid w:val="00BB6A4D"/>
    <w:rsid w:val="00BC11CD"/>
    <w:rsid w:val="00BE3982"/>
    <w:rsid w:val="00C241F3"/>
    <w:rsid w:val="00C255B9"/>
    <w:rsid w:val="00C34365"/>
    <w:rsid w:val="00C565C8"/>
    <w:rsid w:val="00C726A7"/>
    <w:rsid w:val="00C96033"/>
    <w:rsid w:val="00C96F8C"/>
    <w:rsid w:val="00CE68B7"/>
    <w:rsid w:val="00CF1D97"/>
    <w:rsid w:val="00D440EF"/>
    <w:rsid w:val="00D6673F"/>
    <w:rsid w:val="00D767C7"/>
    <w:rsid w:val="00DB167B"/>
    <w:rsid w:val="00DC39C0"/>
    <w:rsid w:val="00DC7B7E"/>
    <w:rsid w:val="00DF4E0E"/>
    <w:rsid w:val="00E23F43"/>
    <w:rsid w:val="00E40DB1"/>
    <w:rsid w:val="00E46AC5"/>
    <w:rsid w:val="00E642EF"/>
    <w:rsid w:val="00E7572E"/>
    <w:rsid w:val="00EB4CB4"/>
    <w:rsid w:val="00EB7CAE"/>
    <w:rsid w:val="00ED4FB9"/>
    <w:rsid w:val="00ED67F0"/>
    <w:rsid w:val="00F34CDE"/>
    <w:rsid w:val="00F359F9"/>
    <w:rsid w:val="00F563DC"/>
    <w:rsid w:val="00F96334"/>
    <w:rsid w:val="00F96AD4"/>
    <w:rsid w:val="00FA2807"/>
    <w:rsid w:val="00FE628D"/>
    <w:rsid w:val="036B1DE2"/>
    <w:rsid w:val="04BE2168"/>
    <w:rsid w:val="06006529"/>
    <w:rsid w:val="072F17FF"/>
    <w:rsid w:val="09F762E9"/>
    <w:rsid w:val="0C2F7654"/>
    <w:rsid w:val="13DE5984"/>
    <w:rsid w:val="1A097E5E"/>
    <w:rsid w:val="1AFF58CC"/>
    <w:rsid w:val="223374FA"/>
    <w:rsid w:val="248675C0"/>
    <w:rsid w:val="26133E87"/>
    <w:rsid w:val="263B1B4F"/>
    <w:rsid w:val="311C3F8A"/>
    <w:rsid w:val="35CE3202"/>
    <w:rsid w:val="38AF7D5B"/>
    <w:rsid w:val="3B804376"/>
    <w:rsid w:val="3C2F567E"/>
    <w:rsid w:val="40827DED"/>
    <w:rsid w:val="42002F31"/>
    <w:rsid w:val="45402755"/>
    <w:rsid w:val="45B17C6F"/>
    <w:rsid w:val="4999777B"/>
    <w:rsid w:val="49DC6A05"/>
    <w:rsid w:val="4B3950EF"/>
    <w:rsid w:val="4C05271B"/>
    <w:rsid w:val="4C0F3CA4"/>
    <w:rsid w:val="580F4310"/>
    <w:rsid w:val="588A274D"/>
    <w:rsid w:val="58CE767B"/>
    <w:rsid w:val="58EC2140"/>
    <w:rsid w:val="5D9C1821"/>
    <w:rsid w:val="5EB452D4"/>
    <w:rsid w:val="60EE64DB"/>
    <w:rsid w:val="61D94219"/>
    <w:rsid w:val="6373711D"/>
    <w:rsid w:val="66C33EDD"/>
    <w:rsid w:val="67E561D1"/>
    <w:rsid w:val="68BD2BA0"/>
    <w:rsid w:val="70745C01"/>
    <w:rsid w:val="70DA0EB4"/>
    <w:rsid w:val="736762F1"/>
    <w:rsid w:val="73C43625"/>
    <w:rsid w:val="75696120"/>
    <w:rsid w:val="775B1D4F"/>
    <w:rsid w:val="78CB6F7B"/>
    <w:rsid w:val="7D2B0321"/>
    <w:rsid w:val="7F6636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7B4C81C"/>
  <w15:docId w15:val="{0786AF06-8E09-4C05-8468-77EC180952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2">
    <w:name w:val="heading 2"/>
    <w:basedOn w:val="a"/>
    <w:next w:val="a"/>
    <w:semiHidden/>
    <w:unhideWhenUsed/>
    <w:qFormat/>
    <w:pPr>
      <w:spacing w:beforeAutospacing="1" w:afterAutospacing="1"/>
      <w:jc w:val="left"/>
      <w:outlineLvl w:val="1"/>
    </w:pPr>
    <w:rPr>
      <w:rFonts w:ascii="宋体" w:eastAsia="宋体" w:hAnsi="宋体" w:cs="Times New Roman" w:hint="eastAs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qFormat/>
    <w:pPr>
      <w:tabs>
        <w:tab w:val="center" w:pos="4153"/>
        <w:tab w:val="right" w:pos="8306"/>
      </w:tabs>
      <w:snapToGrid w:val="0"/>
      <w:jc w:val="left"/>
    </w:pPr>
    <w:rPr>
      <w:sz w:val="18"/>
      <w:szCs w:val="18"/>
    </w:rPr>
  </w:style>
  <w:style w:type="paragraph" w:styleId="a5">
    <w:name w:val="header"/>
    <w:basedOn w:val="a"/>
    <w:link w:val="a6"/>
    <w:qFormat/>
    <w:pPr>
      <w:tabs>
        <w:tab w:val="center" w:pos="4153"/>
        <w:tab w:val="right" w:pos="8306"/>
      </w:tabs>
      <w:snapToGrid w:val="0"/>
      <w:jc w:val="center"/>
    </w:pPr>
    <w:rPr>
      <w:sz w:val="18"/>
      <w:szCs w:val="18"/>
    </w:rPr>
  </w:style>
  <w:style w:type="character" w:styleId="a7">
    <w:name w:val="Strong"/>
    <w:basedOn w:val="a0"/>
    <w:qFormat/>
    <w:rPr>
      <w:b/>
    </w:rPr>
  </w:style>
  <w:style w:type="paragraph" w:customStyle="1" w:styleId="a8">
    <w:name w:val="表文"/>
    <w:basedOn w:val="a"/>
    <w:qFormat/>
    <w:pPr>
      <w:spacing w:before="20" w:after="20"/>
    </w:pPr>
    <w:rPr>
      <w:rFonts w:ascii="Times New Roman" w:eastAsia="微软雅黑" w:hAnsi="Times New Roman"/>
      <w:sz w:val="18"/>
    </w:rPr>
  </w:style>
  <w:style w:type="character" w:customStyle="1" w:styleId="a6">
    <w:name w:val="页眉 字符"/>
    <w:basedOn w:val="a0"/>
    <w:link w:val="a5"/>
    <w:qFormat/>
    <w:rPr>
      <w:rFonts w:asciiTheme="minorHAnsi" w:eastAsiaTheme="minorEastAsia" w:hAnsiTheme="minorHAnsi" w:cstheme="minorBidi"/>
      <w:kern w:val="2"/>
      <w:sz w:val="18"/>
      <w:szCs w:val="18"/>
    </w:rPr>
  </w:style>
  <w:style w:type="character" w:customStyle="1" w:styleId="a4">
    <w:name w:val="页脚 字符"/>
    <w:basedOn w:val="a0"/>
    <w:link w:val="a3"/>
    <w:qFormat/>
    <w:rPr>
      <w:rFonts w:asciiTheme="minorHAnsi" w:eastAsiaTheme="minorEastAsia" w:hAnsiTheme="minorHAnsi" w:cstheme="minorBidi"/>
      <w:kern w:val="2"/>
      <w:sz w:val="18"/>
      <w:szCs w:val="18"/>
    </w:rPr>
  </w:style>
  <w:style w:type="paragraph" w:styleId="a9">
    <w:name w:val="List Paragraph"/>
    <w:basedOn w:val="a"/>
    <w:uiPriority w:val="99"/>
    <w:unhideWhenUsed/>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C249CC-F399-4D53-BDEA-49A6078DA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398</TotalTime>
  <Pages>10</Pages>
  <Words>582</Words>
  <Characters>3323</Characters>
  <Application>Microsoft Office Word</Application>
  <DocSecurity>0</DocSecurity>
  <Lines>27</Lines>
  <Paragraphs>7</Paragraphs>
  <ScaleCrop>false</ScaleCrop>
  <Company/>
  <LinksUpToDate>false</LinksUpToDate>
  <CharactersWithSpaces>3898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HD</dc:creator>
  <cp:lastModifiedBy>游 于</cp:lastModifiedBy>
  <cp:revision>43</cp:revision>
  <dcterms:created xsi:type="dcterms:W3CDTF">2024-05-06T10:51:00Z</dcterms:created>
  <dcterms:modified xsi:type="dcterms:W3CDTF">2025-03-21T03:27:00Z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858B6D6D2C104CD1A71DC4A26BAA01C9_13</vt:lpwstr>
  </property>
  <property fmtid="{D5CDD505-2E9C-101B-9397-08002B2CF9AE}" pid="4" name="KSOTemplateDocerSaveRecord">
    <vt:lpwstr>eyJoZGlkIjoiNzQ0ODRmOGYzZjhiMzMyM2ExOWE4YTRkZTM4ZGIwZWUiLCJ1c2VySWQiOiIzNTM2NDkyNjgifQ==</vt:lpwstr>
  </property>
</Properties>
</file>